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A1" w:rsidRPr="007172A4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Pr="007172A4" w:rsidRDefault="00172615" w:rsidP="00172615">
      <w:pPr>
        <w:pStyle w:val="2"/>
        <w:spacing w:line="100" w:lineRule="atLeast"/>
        <w:jc w:val="center"/>
        <w:rPr>
          <w:b/>
          <w:sz w:val="28"/>
          <w:szCs w:val="28"/>
        </w:rPr>
      </w:pPr>
      <w:r w:rsidRPr="007172A4">
        <w:rPr>
          <w:b/>
          <w:sz w:val="28"/>
          <w:szCs w:val="28"/>
        </w:rPr>
        <w:t>Контрольно-счетная палата МО «Нерюнгринский район»</w:t>
      </w:r>
    </w:p>
    <w:p w:rsidR="00172615" w:rsidRPr="007172A4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7172A4">
        <w:rPr>
          <w:b/>
          <w:sz w:val="26"/>
          <w:szCs w:val="26"/>
        </w:rPr>
        <w:t xml:space="preserve">ЗАКЛЮЧЕНИЕ </w:t>
      </w:r>
    </w:p>
    <w:p w:rsidR="00172615" w:rsidRPr="007172A4" w:rsidRDefault="00172615" w:rsidP="00B12ADF">
      <w:pPr>
        <w:jc w:val="center"/>
        <w:rPr>
          <w:b/>
          <w:sz w:val="26"/>
          <w:szCs w:val="26"/>
        </w:rPr>
      </w:pPr>
      <w:r w:rsidRPr="007172A4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72615" w:rsidRPr="007172A4" w:rsidRDefault="00172615" w:rsidP="00B12AD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72A4"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FB512A" w:rsidRPr="007172A4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 w:rsidRPr="007172A4">
        <w:rPr>
          <w:b/>
          <w:bCs/>
          <w:sz w:val="26"/>
          <w:szCs w:val="26"/>
        </w:rPr>
        <w:t>«</w:t>
      </w:r>
      <w:r w:rsidR="00E10B2E" w:rsidRPr="007172A4">
        <w:rPr>
          <w:b/>
          <w:bCs/>
          <w:sz w:val="26"/>
          <w:szCs w:val="26"/>
        </w:rPr>
        <w:t xml:space="preserve">Профилактика </w:t>
      </w:r>
      <w:r w:rsidR="001650D2" w:rsidRPr="007172A4">
        <w:rPr>
          <w:b/>
          <w:bCs/>
          <w:sz w:val="26"/>
          <w:szCs w:val="26"/>
        </w:rPr>
        <w:t xml:space="preserve">правонарушений и укрепление </w:t>
      </w:r>
      <w:r w:rsidR="00E10B2E" w:rsidRPr="007172A4">
        <w:rPr>
          <w:b/>
          <w:bCs/>
          <w:sz w:val="26"/>
          <w:szCs w:val="26"/>
        </w:rPr>
        <w:t>правопорядка в Н</w:t>
      </w:r>
      <w:r w:rsidR="002E13FE" w:rsidRPr="007172A4">
        <w:rPr>
          <w:b/>
          <w:bCs/>
          <w:sz w:val="26"/>
          <w:szCs w:val="26"/>
        </w:rPr>
        <w:t>ерюнгринско</w:t>
      </w:r>
      <w:r w:rsidR="00442C0D" w:rsidRPr="007172A4">
        <w:rPr>
          <w:b/>
          <w:bCs/>
          <w:sz w:val="26"/>
          <w:szCs w:val="26"/>
        </w:rPr>
        <w:t>м районе на 2021-2025</w:t>
      </w:r>
      <w:r w:rsidR="00E10B2E" w:rsidRPr="007172A4">
        <w:rPr>
          <w:b/>
          <w:bCs/>
          <w:sz w:val="26"/>
          <w:szCs w:val="26"/>
        </w:rPr>
        <w:t xml:space="preserve"> годы»</w:t>
      </w:r>
    </w:p>
    <w:p w:rsidR="00AB0ECD" w:rsidRPr="007172A4" w:rsidRDefault="00AB0ECD" w:rsidP="00AB0ECD">
      <w:pPr>
        <w:rPr>
          <w:b/>
          <w:sz w:val="26"/>
          <w:szCs w:val="26"/>
        </w:rPr>
      </w:pPr>
    </w:p>
    <w:p w:rsidR="00172615" w:rsidRPr="007172A4" w:rsidRDefault="00F35D1C" w:rsidP="00AB0ECD">
      <w:r w:rsidRPr="007172A4">
        <w:t>14</w:t>
      </w:r>
      <w:r w:rsidR="00442C0D" w:rsidRPr="007172A4">
        <w:t xml:space="preserve"> августа 2020</w:t>
      </w:r>
      <w:r w:rsidR="00172615" w:rsidRPr="007172A4">
        <w:t xml:space="preserve"> года</w:t>
      </w:r>
      <w:r w:rsidR="00172615" w:rsidRPr="007172A4">
        <w:tab/>
      </w:r>
      <w:r w:rsidR="00172615" w:rsidRPr="007172A4">
        <w:tab/>
      </w:r>
      <w:r w:rsidR="00172615" w:rsidRPr="007172A4">
        <w:tab/>
      </w:r>
      <w:r w:rsidR="00172615" w:rsidRPr="007172A4">
        <w:tab/>
      </w:r>
      <w:r w:rsidR="00172615" w:rsidRPr="007172A4">
        <w:tab/>
      </w:r>
      <w:r w:rsidR="00172615" w:rsidRPr="007172A4">
        <w:tab/>
      </w:r>
      <w:r w:rsidR="00B12ADF" w:rsidRPr="007172A4">
        <w:t xml:space="preserve">                  </w:t>
      </w:r>
      <w:r w:rsidR="00AB0ECD" w:rsidRPr="007172A4">
        <w:t xml:space="preserve">          </w:t>
      </w:r>
      <w:r w:rsidR="0029654C" w:rsidRPr="007172A4">
        <w:t xml:space="preserve">            </w:t>
      </w:r>
      <w:r w:rsidR="00B12ADF" w:rsidRPr="007172A4">
        <w:t xml:space="preserve">            </w:t>
      </w:r>
      <w:r w:rsidR="00442C0D" w:rsidRPr="007172A4">
        <w:t xml:space="preserve">            </w:t>
      </w:r>
      <w:r w:rsidR="00461FB8" w:rsidRPr="007172A4">
        <w:t>№</w:t>
      </w:r>
      <w:r w:rsidR="004228CE" w:rsidRPr="007172A4">
        <w:t xml:space="preserve"> </w:t>
      </w:r>
      <w:r w:rsidRPr="007172A4">
        <w:t>86</w:t>
      </w:r>
    </w:p>
    <w:p w:rsidR="004952F5" w:rsidRPr="007172A4" w:rsidRDefault="004952F5" w:rsidP="00172615">
      <w:pPr>
        <w:jc w:val="center"/>
      </w:pPr>
    </w:p>
    <w:p w:rsidR="00172615" w:rsidRPr="007172A4" w:rsidRDefault="00172615" w:rsidP="00442C0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7172A4">
        <w:rPr>
          <w:b/>
        </w:rPr>
        <w:t>1.</w:t>
      </w:r>
      <w:r w:rsidR="00442C0D" w:rsidRPr="007172A4">
        <w:rPr>
          <w:b/>
        </w:rPr>
        <w:t xml:space="preserve"> </w:t>
      </w:r>
      <w:r w:rsidRPr="007172A4">
        <w:rPr>
          <w:b/>
        </w:rPr>
        <w:t>Основание для проведения экспертизы:</w:t>
      </w:r>
      <w:r w:rsidRPr="007172A4">
        <w:t xml:space="preserve"> Федеральный закон от 07.02.2011 №</w:t>
      </w:r>
      <w:r w:rsidR="00442C0D" w:rsidRPr="007172A4">
        <w:t xml:space="preserve"> </w:t>
      </w:r>
      <w:r w:rsidRPr="007172A4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C5820" w:rsidRPr="007172A4" w:rsidRDefault="00172615" w:rsidP="00442C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72A4">
        <w:rPr>
          <w:b/>
        </w:rPr>
        <w:t>2.</w:t>
      </w:r>
      <w:r w:rsidR="00442C0D" w:rsidRPr="007172A4">
        <w:rPr>
          <w:b/>
        </w:rPr>
        <w:t xml:space="preserve"> </w:t>
      </w:r>
      <w:r w:rsidRPr="007172A4">
        <w:rPr>
          <w:b/>
        </w:rPr>
        <w:t xml:space="preserve">Цель экспертизы: </w:t>
      </w:r>
      <w:r w:rsidR="00C41FEB" w:rsidRPr="007172A4">
        <w:t xml:space="preserve">оценка финансово-экономических обоснований на </w:t>
      </w:r>
      <w:r w:rsidR="006D36BB" w:rsidRPr="007172A4">
        <w:t xml:space="preserve">проект </w:t>
      </w:r>
      <w:r w:rsidR="006D36BB" w:rsidRPr="007172A4">
        <w:rPr>
          <w:bCs/>
        </w:rPr>
        <w:t>Постановления</w:t>
      </w:r>
      <w:r w:rsidR="00FB157E" w:rsidRPr="007172A4">
        <w:rPr>
          <w:bCs/>
        </w:rPr>
        <w:t xml:space="preserve"> </w:t>
      </w:r>
      <w:r w:rsidR="007C5820" w:rsidRPr="007172A4">
        <w:rPr>
          <w:bCs/>
        </w:rPr>
        <w:t>Не</w:t>
      </w:r>
      <w:bookmarkStart w:id="0" w:name="_GoBack"/>
      <w:bookmarkEnd w:id="0"/>
      <w:r w:rsidR="007C5820" w:rsidRPr="007172A4">
        <w:rPr>
          <w:bCs/>
        </w:rPr>
        <w:t>рюнгринской районной администрации</w:t>
      </w:r>
      <w:r w:rsidR="00442C0D" w:rsidRPr="007172A4">
        <w:rPr>
          <w:bCs/>
        </w:rPr>
        <w:t xml:space="preserve"> «Об утверждении муниципальной программы</w:t>
      </w:r>
      <w:r w:rsidR="007C5820" w:rsidRPr="007172A4">
        <w:rPr>
          <w:bCs/>
        </w:rPr>
        <w:t xml:space="preserve"> «Профилактика правонарушений и укрепление правопорядк</w:t>
      </w:r>
      <w:r w:rsidR="00442C0D" w:rsidRPr="007172A4">
        <w:rPr>
          <w:bCs/>
        </w:rPr>
        <w:t>а в Нерюнгринском районе на 2021-2025</w:t>
      </w:r>
      <w:r w:rsidR="007C5820" w:rsidRPr="007172A4">
        <w:rPr>
          <w:bCs/>
        </w:rPr>
        <w:t xml:space="preserve"> годы».</w:t>
      </w:r>
    </w:p>
    <w:p w:rsidR="00B738C0" w:rsidRPr="007172A4" w:rsidRDefault="00172615" w:rsidP="00442C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72A4">
        <w:rPr>
          <w:b/>
        </w:rPr>
        <w:t>3.</w:t>
      </w:r>
      <w:r w:rsidR="00442C0D" w:rsidRPr="007172A4">
        <w:rPr>
          <w:b/>
        </w:rPr>
        <w:t xml:space="preserve"> </w:t>
      </w:r>
      <w:r w:rsidRPr="007172A4">
        <w:rPr>
          <w:b/>
        </w:rPr>
        <w:t xml:space="preserve">Предмет экспертизы: </w:t>
      </w:r>
      <w:r w:rsidRPr="007172A4">
        <w:rPr>
          <w:bCs/>
        </w:rPr>
        <w:t>проект постановления</w:t>
      </w:r>
      <w:r w:rsidR="00442C0D" w:rsidRPr="007172A4">
        <w:rPr>
          <w:bCs/>
        </w:rPr>
        <w:t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4D7482" w:rsidRPr="007172A4" w:rsidRDefault="004D7482" w:rsidP="00B738C0">
      <w:pPr>
        <w:autoSpaceDE w:val="0"/>
        <w:autoSpaceDN w:val="0"/>
        <w:adjustRightInd w:val="0"/>
        <w:jc w:val="both"/>
        <w:rPr>
          <w:bCs/>
        </w:rPr>
      </w:pPr>
    </w:p>
    <w:p w:rsidR="00172615" w:rsidRPr="007172A4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72A4">
        <w:rPr>
          <w:bCs/>
        </w:rPr>
        <w:t>При пр</w:t>
      </w:r>
      <w:r w:rsidR="00A95C1B" w:rsidRPr="007172A4">
        <w:rPr>
          <w:bCs/>
        </w:rPr>
        <w:t>оведении экспертизы и подготовке</w:t>
      </w:r>
      <w:r w:rsidRPr="007172A4">
        <w:rPr>
          <w:bCs/>
        </w:rPr>
        <w:t xml:space="preserve"> заключения использованы следующие представленные документы:</w:t>
      </w:r>
    </w:p>
    <w:p w:rsidR="00907096" w:rsidRPr="007172A4" w:rsidRDefault="00172615" w:rsidP="00BF6F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72A4">
        <w:t>-проект  постановления Нерюн</w:t>
      </w:r>
      <w:r w:rsidR="00407EA1" w:rsidRPr="007172A4">
        <w:t>гринской районной администрации</w:t>
      </w:r>
      <w:r w:rsidR="00962897" w:rsidRPr="007172A4">
        <w:rPr>
          <w:bCs/>
        </w:rPr>
        <w:t xml:space="preserve"> «Об утверждении муниципальной программы «</w:t>
      </w:r>
      <w:r w:rsidR="003C6D49" w:rsidRPr="007172A4">
        <w:rPr>
          <w:bCs/>
        </w:rPr>
        <w:t xml:space="preserve">Профилактика правонарушений и укрепление правопорядка в Нерюнгринском </w:t>
      </w:r>
      <w:r w:rsidR="00BF6FD1" w:rsidRPr="007172A4">
        <w:rPr>
          <w:bCs/>
        </w:rPr>
        <w:t>районе на 2021-2025</w:t>
      </w:r>
      <w:r w:rsidR="003C6D49" w:rsidRPr="007172A4">
        <w:rPr>
          <w:bCs/>
        </w:rPr>
        <w:t xml:space="preserve"> годы»;</w:t>
      </w:r>
    </w:p>
    <w:p w:rsidR="003F45A9" w:rsidRPr="007172A4" w:rsidRDefault="003F45A9" w:rsidP="00BF6F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72A4">
        <w:rPr>
          <w:bCs/>
        </w:rPr>
        <w:t>- лист согласования к проекту постановления;</w:t>
      </w:r>
    </w:p>
    <w:p w:rsidR="003C6D49" w:rsidRPr="007172A4" w:rsidRDefault="00407EA1" w:rsidP="00BF6F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72A4">
        <w:t>-</w:t>
      </w:r>
      <w:r w:rsidR="0058713E" w:rsidRPr="007172A4">
        <w:t xml:space="preserve"> </w:t>
      </w:r>
      <w:r w:rsidRPr="007172A4">
        <w:t xml:space="preserve">пояснительная </w:t>
      </w:r>
      <w:r w:rsidR="00A4256A" w:rsidRPr="007172A4">
        <w:t>записка к проекту постановления</w:t>
      </w:r>
      <w:r w:rsidR="00FE6C72" w:rsidRPr="007172A4">
        <w:t xml:space="preserve"> Нерюнгринской районной администрации</w:t>
      </w:r>
      <w:r w:rsidR="003E0214" w:rsidRPr="007172A4">
        <w:t xml:space="preserve"> </w:t>
      </w:r>
      <w:r w:rsidR="003C6D49" w:rsidRPr="007172A4">
        <w:rPr>
          <w:bCs/>
        </w:rPr>
        <w:t>«Об утверждении муниципальной программы «Профилактика правонарушений и укрепление правопорядка в Н</w:t>
      </w:r>
      <w:r w:rsidR="00BF6FD1" w:rsidRPr="007172A4">
        <w:rPr>
          <w:bCs/>
        </w:rPr>
        <w:t>ерюнгринском районе на 2021-2025</w:t>
      </w:r>
      <w:r w:rsidR="003C6D49" w:rsidRPr="007172A4">
        <w:rPr>
          <w:bCs/>
        </w:rPr>
        <w:t xml:space="preserve"> годы»;</w:t>
      </w:r>
    </w:p>
    <w:p w:rsidR="002D5D09" w:rsidRPr="007172A4" w:rsidRDefault="002D5D09" w:rsidP="00BF6F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72A4">
        <w:rPr>
          <w:bCs/>
        </w:rPr>
        <w:t xml:space="preserve">- </w:t>
      </w:r>
      <w:r w:rsidR="00423870" w:rsidRPr="007172A4">
        <w:rPr>
          <w:bCs/>
        </w:rPr>
        <w:t xml:space="preserve">копия </w:t>
      </w:r>
      <w:r w:rsidRPr="007172A4">
        <w:rPr>
          <w:bCs/>
        </w:rPr>
        <w:t>заключе</w:t>
      </w:r>
      <w:r w:rsidR="00423870" w:rsidRPr="007172A4">
        <w:rPr>
          <w:bCs/>
        </w:rPr>
        <w:t>ния</w:t>
      </w:r>
      <w:r w:rsidRPr="007172A4">
        <w:rPr>
          <w:bCs/>
        </w:rPr>
        <w:t xml:space="preserve"> Управления финансов </w:t>
      </w:r>
      <w:r w:rsidR="00A41696" w:rsidRPr="007172A4">
        <w:rPr>
          <w:bCs/>
        </w:rPr>
        <w:t xml:space="preserve">Нерюнгринской районной </w:t>
      </w:r>
      <w:r w:rsidR="00BF6FD1" w:rsidRPr="007172A4">
        <w:rPr>
          <w:bCs/>
        </w:rPr>
        <w:t>администрации от 28.07.2020 года</w:t>
      </w:r>
      <w:r w:rsidR="00CA605C" w:rsidRPr="007172A4">
        <w:rPr>
          <w:bCs/>
        </w:rPr>
        <w:t>;</w:t>
      </w:r>
    </w:p>
    <w:p w:rsidR="00BF6FD1" w:rsidRPr="007172A4" w:rsidRDefault="00423870" w:rsidP="00BF6FD1">
      <w:pPr>
        <w:autoSpaceDE w:val="0"/>
        <w:autoSpaceDN w:val="0"/>
        <w:adjustRightInd w:val="0"/>
        <w:ind w:firstLine="708"/>
        <w:jc w:val="both"/>
      </w:pPr>
      <w:r w:rsidRPr="007172A4">
        <w:t>- копия заключения</w:t>
      </w:r>
      <w:r w:rsidR="00BF6FD1" w:rsidRPr="007172A4">
        <w:t xml:space="preserve"> Управления экономического развития и муниципального заказа Нерюнгринской районной администрации от 21.07.2020 № 61;</w:t>
      </w:r>
    </w:p>
    <w:p w:rsidR="00DD5704" w:rsidRPr="007172A4" w:rsidRDefault="003C08CB" w:rsidP="00423870">
      <w:pPr>
        <w:autoSpaceDE w:val="0"/>
        <w:autoSpaceDN w:val="0"/>
        <w:adjustRightInd w:val="0"/>
        <w:ind w:firstLine="708"/>
        <w:jc w:val="both"/>
      </w:pPr>
      <w:r w:rsidRPr="007172A4">
        <w:t>-</w:t>
      </w:r>
      <w:r w:rsidR="00423870" w:rsidRPr="007172A4">
        <w:t xml:space="preserve"> копия заключения</w:t>
      </w:r>
      <w:r w:rsidRPr="007172A4">
        <w:t xml:space="preserve"> </w:t>
      </w:r>
      <w:r w:rsidR="008C7269" w:rsidRPr="007172A4">
        <w:t>Комиссии по противодействию коррупции в муниципальном образовании «Нерюнгринский район»</w:t>
      </w:r>
      <w:r w:rsidR="0008103E" w:rsidRPr="007172A4">
        <w:t xml:space="preserve"> </w:t>
      </w:r>
      <w:r w:rsidR="004E2637" w:rsidRPr="007172A4">
        <w:t xml:space="preserve">от </w:t>
      </w:r>
      <w:r w:rsidR="00423870" w:rsidRPr="007172A4">
        <w:t>21.07.2020</w:t>
      </w:r>
      <w:r w:rsidR="00DC299F" w:rsidRPr="007172A4">
        <w:t xml:space="preserve"> № </w:t>
      </w:r>
      <w:r w:rsidR="00423870" w:rsidRPr="007172A4">
        <w:t>08-15</w:t>
      </w:r>
      <w:r w:rsidR="004E2637" w:rsidRPr="007172A4">
        <w:t>/</w:t>
      </w:r>
      <w:r w:rsidR="003874F2" w:rsidRPr="007172A4">
        <w:t>111;</w:t>
      </w:r>
    </w:p>
    <w:p w:rsidR="003874F2" w:rsidRPr="007172A4" w:rsidRDefault="003874F2" w:rsidP="003874F2">
      <w:pPr>
        <w:ind w:firstLine="709"/>
        <w:jc w:val="both"/>
        <w:outlineLvl w:val="0"/>
      </w:pPr>
      <w:r w:rsidRPr="007172A4">
        <w:t>- документы, расчеты, обосновывающие объем финансирования по программным мероприятиям.</w:t>
      </w:r>
    </w:p>
    <w:p w:rsidR="00423870" w:rsidRPr="007172A4" w:rsidRDefault="00423870" w:rsidP="00423870">
      <w:pPr>
        <w:tabs>
          <w:tab w:val="left" w:pos="567"/>
        </w:tabs>
        <w:ind w:firstLine="709"/>
        <w:jc w:val="both"/>
        <w:outlineLvl w:val="0"/>
      </w:pPr>
      <w:r w:rsidRPr="007172A4">
        <w:rPr>
          <w:b/>
        </w:rPr>
        <w:t>В нарушение</w:t>
      </w:r>
      <w:r w:rsidRPr="007172A4">
        <w:t xml:space="preserve"> пункта 4.1. раздела </w:t>
      </w:r>
      <w:r w:rsidRPr="007172A4">
        <w:rPr>
          <w:lang w:val="en-US"/>
        </w:rPr>
        <w:t>IV</w:t>
      </w:r>
      <w:r w:rsidRPr="007172A4">
        <w:t xml:space="preserve">. </w:t>
      </w:r>
      <w:proofErr w:type="gramStart"/>
      <w:r w:rsidRPr="007172A4">
        <w:t xml:space="preserve">«Экспертиза и оценка разработанной программы»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(далее – Порядок № 451 от 26.03.2018 г.), в Контрольно-счетную палату МО «Нерюнгринский район» </w:t>
      </w:r>
      <w:r w:rsidRPr="007172A4">
        <w:rPr>
          <w:b/>
          <w:u w:val="single"/>
        </w:rPr>
        <w:t>не представлено</w:t>
      </w:r>
      <w:r w:rsidRPr="007172A4">
        <w:t xml:space="preserve"> экспертное заключение Правового управления Нерюнгринской районной администрации.  </w:t>
      </w:r>
      <w:proofErr w:type="gramEnd"/>
    </w:p>
    <w:p w:rsidR="00423870" w:rsidRPr="007172A4" w:rsidRDefault="00423870" w:rsidP="00423870">
      <w:pPr>
        <w:tabs>
          <w:tab w:val="left" w:pos="567"/>
        </w:tabs>
        <w:ind w:firstLine="709"/>
        <w:jc w:val="both"/>
        <w:outlineLvl w:val="0"/>
      </w:pPr>
      <w:r w:rsidRPr="007172A4">
        <w:rPr>
          <w:b/>
        </w:rPr>
        <w:t>Обращаем Ваше внимание</w:t>
      </w:r>
      <w:r w:rsidRPr="007172A4">
        <w:t xml:space="preserve"> на то, что в Листе согласования отсутствует строка согласования </w:t>
      </w:r>
      <w:r w:rsidR="003874F2" w:rsidRPr="007172A4">
        <w:t>с Комиссией по противодействию коррупции в муниципальном образовании «Нерюнгринский район», тогда как копия заключения в Контрольно-счетную палату МО «Нерюнгринский район» представлена.</w:t>
      </w:r>
    </w:p>
    <w:p w:rsidR="00423870" w:rsidRPr="007172A4" w:rsidRDefault="00423870" w:rsidP="00423870">
      <w:pPr>
        <w:autoSpaceDE w:val="0"/>
        <w:autoSpaceDN w:val="0"/>
        <w:adjustRightInd w:val="0"/>
        <w:ind w:firstLine="709"/>
        <w:jc w:val="both"/>
      </w:pPr>
    </w:p>
    <w:p w:rsidR="001F680F" w:rsidRPr="007172A4" w:rsidRDefault="001F680F" w:rsidP="001F680F">
      <w:pPr>
        <w:ind w:firstLine="709"/>
        <w:jc w:val="both"/>
        <w:outlineLvl w:val="0"/>
      </w:pPr>
      <w:r w:rsidRPr="007172A4">
        <w:lastRenderedPageBreak/>
        <w:t xml:space="preserve">Финансово-экономическая экспертиза проекта </w:t>
      </w:r>
      <w:r w:rsidRPr="007172A4">
        <w:rPr>
          <w:bCs/>
        </w:rPr>
        <w:t xml:space="preserve">проведена с учетом </w:t>
      </w:r>
      <w:proofErr w:type="gramStart"/>
      <w:r w:rsidRPr="007172A4">
        <w:t>П</w:t>
      </w:r>
      <w:proofErr w:type="gramEnd"/>
      <w:r w:rsidRPr="007172A4">
        <w:fldChar w:fldCharType="begin"/>
      </w:r>
      <w:r w:rsidRPr="007172A4">
        <w:instrText xml:space="preserve"> HYPERLINK "consultantplus://offline/ref=D41C32A49BF36174B21D466CD92173F22E1D20FFD049A30F7DDAF44E2C3D8FBE90E4EFB7D61030B06D1FE9Q1fEK" </w:instrText>
      </w:r>
      <w:r w:rsidRPr="007172A4">
        <w:fldChar w:fldCharType="separate"/>
      </w:r>
      <w:r w:rsidRPr="007172A4">
        <w:t>орядк</w:t>
      </w:r>
      <w:r w:rsidRPr="007172A4">
        <w:fldChar w:fldCharType="end"/>
      </w:r>
      <w:r w:rsidRPr="007172A4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1F680F" w:rsidRPr="007172A4" w:rsidRDefault="001F680F" w:rsidP="001F680F">
      <w:pPr>
        <w:ind w:firstLine="709"/>
        <w:jc w:val="both"/>
        <w:outlineLvl w:val="0"/>
      </w:pPr>
      <w:r w:rsidRPr="007172A4">
        <w:t>В ходе проведения проверки также учтены следующие нормативные акты:</w:t>
      </w:r>
    </w:p>
    <w:p w:rsidR="001F680F" w:rsidRPr="007172A4" w:rsidRDefault="001F680F" w:rsidP="001F680F">
      <w:pPr>
        <w:ind w:firstLine="709"/>
        <w:jc w:val="both"/>
        <w:outlineLvl w:val="0"/>
      </w:pPr>
      <w:r w:rsidRPr="007172A4">
        <w:t xml:space="preserve">- Федеральный Закон от </w:t>
      </w:r>
      <w:r w:rsidR="00447C5F" w:rsidRPr="007172A4">
        <w:t>06.10.2003 № 131</w:t>
      </w:r>
      <w:r w:rsidRPr="007172A4">
        <w:t>-ФЗ «Об общих принципах организации местного самоуправления в Российской Федерации»;</w:t>
      </w:r>
    </w:p>
    <w:p w:rsidR="007D6F35" w:rsidRPr="007172A4" w:rsidRDefault="001F680F" w:rsidP="007D6F35">
      <w:pPr>
        <w:ind w:firstLine="709"/>
        <w:jc w:val="both"/>
        <w:outlineLvl w:val="0"/>
      </w:pPr>
      <w:r w:rsidRPr="007172A4">
        <w:t xml:space="preserve">- </w:t>
      </w:r>
      <w:r w:rsidR="007D6F35" w:rsidRPr="007172A4">
        <w:t xml:space="preserve">Федеральный Закон от </w:t>
      </w:r>
      <w:r w:rsidR="00447C5F" w:rsidRPr="007172A4">
        <w:t>24.06.1999 № 120</w:t>
      </w:r>
      <w:r w:rsidR="007D6F35" w:rsidRPr="007172A4">
        <w:t xml:space="preserve">-ФЗ «Об основах системы </w:t>
      </w:r>
      <w:r w:rsidR="00447C5F" w:rsidRPr="007172A4">
        <w:t>профилактики</w:t>
      </w:r>
      <w:r w:rsidR="007D6F35" w:rsidRPr="007172A4">
        <w:t xml:space="preserve"> правонарушений в Российской Федерации»;</w:t>
      </w:r>
    </w:p>
    <w:p w:rsidR="00447C5F" w:rsidRPr="007172A4" w:rsidRDefault="00447C5F" w:rsidP="007D6F35">
      <w:pPr>
        <w:ind w:firstLine="709"/>
        <w:jc w:val="both"/>
        <w:outlineLvl w:val="0"/>
      </w:pPr>
      <w:r w:rsidRPr="007172A4">
        <w:t>- Федеральный Закон от 23.06.2016 № 182-ФЗ «Об основах системы профилактики правонарушений в Российской Федерации»;</w:t>
      </w:r>
    </w:p>
    <w:p w:rsidR="00447C5F" w:rsidRPr="007172A4" w:rsidRDefault="00447C5F" w:rsidP="00447C5F">
      <w:pPr>
        <w:ind w:firstLine="708"/>
        <w:jc w:val="both"/>
      </w:pPr>
      <w:r w:rsidRPr="007172A4">
        <w:t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«Нерюнгринский район» Республики Саха (Якутия) до 2030 года с применением проектного управления»;</w:t>
      </w:r>
    </w:p>
    <w:p w:rsidR="00447C5F" w:rsidRPr="007172A4" w:rsidRDefault="00447C5F" w:rsidP="00447C5F">
      <w:pPr>
        <w:ind w:firstLine="708"/>
        <w:jc w:val="both"/>
      </w:pPr>
      <w:r w:rsidRPr="007172A4">
        <w:t xml:space="preserve">- Постановление Нерюнгринской районной администрации от 28.10.2019 года № 1714 </w:t>
      </w:r>
      <w:r w:rsidR="0058713E" w:rsidRPr="007172A4">
        <w:t xml:space="preserve">     </w:t>
      </w:r>
      <w:r w:rsidRPr="007172A4">
        <w:t xml:space="preserve">   « Об утверждении прогноза социально-экономического развития Нерюнгринского района на 2020-2022 годы»;</w:t>
      </w:r>
    </w:p>
    <w:p w:rsidR="00447C5F" w:rsidRPr="007172A4" w:rsidRDefault="00447C5F" w:rsidP="00447C5F">
      <w:pPr>
        <w:ind w:firstLine="708"/>
        <w:jc w:val="both"/>
      </w:pPr>
      <w:r w:rsidRPr="007172A4">
        <w:rPr>
          <w:rFonts w:eastAsia="Calibri"/>
          <w:bCs/>
        </w:rPr>
        <w:t xml:space="preserve">- </w:t>
      </w:r>
      <w:r w:rsidRPr="007172A4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447C5F" w:rsidRPr="007172A4" w:rsidRDefault="00447C5F" w:rsidP="00447C5F">
      <w:pPr>
        <w:ind w:firstLine="708"/>
        <w:jc w:val="both"/>
      </w:pPr>
      <w:r w:rsidRPr="007172A4">
        <w:t>- 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447C5F" w:rsidRPr="007172A4" w:rsidRDefault="00447C5F" w:rsidP="00447C5F">
      <w:pPr>
        <w:ind w:firstLine="708"/>
        <w:jc w:val="both"/>
      </w:pPr>
    </w:p>
    <w:p w:rsidR="00447C5F" w:rsidRPr="007172A4" w:rsidRDefault="00447C5F" w:rsidP="00447C5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172A4">
        <w:t xml:space="preserve">Представленный проект Программы разработан Отделом </w:t>
      </w:r>
      <w:r w:rsidR="00F157E7" w:rsidRPr="007172A4">
        <w:t>социальной и молодежной политики</w:t>
      </w:r>
      <w:r w:rsidRPr="007172A4">
        <w:t xml:space="preserve"> Нерюнгринской районной администрации. </w:t>
      </w:r>
    </w:p>
    <w:p w:rsidR="00417593" w:rsidRPr="007172A4" w:rsidRDefault="00417593" w:rsidP="00447C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172A4">
        <w:t xml:space="preserve">Основной целью программы является </w:t>
      </w:r>
      <w:r w:rsidR="00DB4CA0" w:rsidRPr="007172A4">
        <w:t>совершенствование сист</w:t>
      </w:r>
      <w:r w:rsidR="003A6749" w:rsidRPr="007172A4">
        <w:t>емы профилактики правонарушений, повышение эффективности деятельности правоохранительных органов в Нерюнгринском районе.</w:t>
      </w:r>
    </w:p>
    <w:p w:rsidR="00417593" w:rsidRPr="007172A4" w:rsidRDefault="004A4B66" w:rsidP="00447C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172A4">
        <w:t>Стратегическим направлением П</w:t>
      </w:r>
      <w:r w:rsidR="00417593" w:rsidRPr="007172A4">
        <w:t>рограммы</w:t>
      </w:r>
      <w:r w:rsidRPr="007172A4">
        <w:t xml:space="preserve"> является</w:t>
      </w:r>
      <w:r w:rsidR="001759F2" w:rsidRPr="007172A4">
        <w:t xml:space="preserve"> профилактика правонарушений.</w:t>
      </w:r>
    </w:p>
    <w:p w:rsidR="00417593" w:rsidRPr="007172A4" w:rsidRDefault="00417593" w:rsidP="00447C5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172A4">
        <w:t>Достижение указанной цели будет осуществляться в соответствии со следующими поставленными задачами:</w:t>
      </w:r>
    </w:p>
    <w:p w:rsidR="00417593" w:rsidRPr="007172A4" w:rsidRDefault="004A4B66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172A4">
        <w:tab/>
        <w:t>1.</w:t>
      </w:r>
      <w:r w:rsidR="00417593" w:rsidRPr="007172A4">
        <w:t xml:space="preserve"> </w:t>
      </w:r>
      <w:r w:rsidRPr="007172A4">
        <w:t>И</w:t>
      </w:r>
      <w:r w:rsidR="00480B4C" w:rsidRPr="007172A4">
        <w:t>нформационное обеспечение профилактических мероприятий;</w:t>
      </w:r>
    </w:p>
    <w:p w:rsidR="00480B4C" w:rsidRPr="007172A4" w:rsidRDefault="004A4B66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172A4">
        <w:tab/>
        <w:t>2. П</w:t>
      </w:r>
      <w:r w:rsidR="00480B4C" w:rsidRPr="007172A4">
        <w:t xml:space="preserve">рофилактика правонарушений в отношении определенных категорий лиц по отдельным видам </w:t>
      </w:r>
      <w:r w:rsidR="00BC1C01" w:rsidRPr="007172A4">
        <w:t>противоправной деятельности.</w:t>
      </w:r>
    </w:p>
    <w:p w:rsidR="004A4B66" w:rsidRPr="007172A4" w:rsidRDefault="004A4B66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172A4">
        <w:tab/>
        <w:t>3. Профилактика злоупотребления наркотическими средствами и алкогольной продукцией отдельными категориями граждан в Нерюнгринском районе.</w:t>
      </w:r>
    </w:p>
    <w:p w:rsidR="004A4B66" w:rsidRPr="007172A4" w:rsidRDefault="00417593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ab/>
      </w:r>
      <w:r w:rsidR="004A4B66" w:rsidRPr="007172A4">
        <w:t>Программа реализуется в один этап – 2021-2025 годы.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172A4">
        <w:t xml:space="preserve">Общий объем средств на реализацию муниципальной программы по </w:t>
      </w:r>
      <w:r w:rsidRPr="007172A4">
        <w:rPr>
          <w:u w:val="single"/>
        </w:rPr>
        <w:t>базовому варианту</w:t>
      </w:r>
      <w:r w:rsidRPr="007172A4">
        <w:t xml:space="preserve"> составит </w:t>
      </w:r>
      <w:r w:rsidRPr="007172A4">
        <w:rPr>
          <w:b/>
        </w:rPr>
        <w:t>4 216,90</w:t>
      </w:r>
      <w:r w:rsidRPr="007172A4">
        <w:t xml:space="preserve"> тыс. руб., в том числе: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 xml:space="preserve">- в 2021 году – </w:t>
      </w:r>
      <w:r w:rsidR="006107E1" w:rsidRPr="007172A4">
        <w:t xml:space="preserve">   </w:t>
      </w:r>
      <w:r w:rsidRPr="007172A4">
        <w:t>573,80 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 xml:space="preserve">- в 2022 году – </w:t>
      </w:r>
      <w:r w:rsidR="006107E1" w:rsidRPr="007172A4">
        <w:t xml:space="preserve">   </w:t>
      </w:r>
      <w:r w:rsidRPr="007172A4">
        <w:t>592,60 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>- в 2023 году –</w:t>
      </w:r>
      <w:r w:rsidR="006107E1" w:rsidRPr="007172A4">
        <w:t xml:space="preserve">   </w:t>
      </w:r>
      <w:r w:rsidRPr="007172A4">
        <w:t xml:space="preserve"> 959,20 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>- в 2024 году – 1 025,10 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>- в 2025 году – 1</w:t>
      </w:r>
      <w:r w:rsidR="006107E1" w:rsidRPr="007172A4">
        <w:t xml:space="preserve"> 066,20 </w:t>
      </w:r>
      <w:r w:rsidRPr="007172A4">
        <w:t>тыс. руб.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172A4">
        <w:t xml:space="preserve">Общий объем средств на реализацию муниципальной программы по </w:t>
      </w:r>
      <w:r w:rsidRPr="007172A4">
        <w:rPr>
          <w:u w:val="single"/>
        </w:rPr>
        <w:t>интенсивному варианту</w:t>
      </w:r>
      <w:r w:rsidRPr="007172A4">
        <w:t xml:space="preserve"> составит </w:t>
      </w:r>
      <w:r w:rsidR="006107E1" w:rsidRPr="007172A4">
        <w:rPr>
          <w:b/>
        </w:rPr>
        <w:t>4 716,10</w:t>
      </w:r>
      <w:r w:rsidRPr="007172A4">
        <w:t xml:space="preserve"> тыс. руб., в том числе: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 xml:space="preserve">- в 2021 году – </w:t>
      </w:r>
      <w:r w:rsidR="006107E1" w:rsidRPr="007172A4">
        <w:t xml:space="preserve">   821,00</w:t>
      </w:r>
      <w:r w:rsidRPr="007172A4">
        <w:t xml:space="preserve"> 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 xml:space="preserve">- в 2022 году – </w:t>
      </w:r>
      <w:r w:rsidR="006107E1" w:rsidRPr="007172A4">
        <w:t xml:space="preserve">   844,60</w:t>
      </w:r>
      <w:r w:rsidRPr="007172A4">
        <w:t xml:space="preserve"> 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 xml:space="preserve">- в 2023 году – </w:t>
      </w:r>
      <w:r w:rsidR="006107E1" w:rsidRPr="007172A4">
        <w:t xml:space="preserve">   959,20 </w:t>
      </w:r>
      <w:r w:rsidRPr="007172A4">
        <w:t>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lastRenderedPageBreak/>
        <w:t>- в 2024 году – 1</w:t>
      </w:r>
      <w:r w:rsidR="006107E1" w:rsidRPr="007172A4">
        <w:t xml:space="preserve"> 025,10 </w:t>
      </w:r>
      <w:r w:rsidRPr="007172A4">
        <w:t>тыс. руб.;</w:t>
      </w:r>
    </w:p>
    <w:p w:rsidR="004A4B66" w:rsidRPr="007172A4" w:rsidRDefault="004A4B66" w:rsidP="004A4B66">
      <w:pPr>
        <w:tabs>
          <w:tab w:val="left" w:pos="709"/>
        </w:tabs>
        <w:autoSpaceDE w:val="0"/>
        <w:autoSpaceDN w:val="0"/>
        <w:adjustRightInd w:val="0"/>
        <w:jc w:val="both"/>
      </w:pPr>
      <w:r w:rsidRPr="007172A4">
        <w:t>- в 2025 году – 1</w:t>
      </w:r>
      <w:r w:rsidR="006107E1" w:rsidRPr="007172A4">
        <w:t> 066,20</w:t>
      </w:r>
      <w:r w:rsidRPr="007172A4">
        <w:t xml:space="preserve"> тыс. руб.</w:t>
      </w:r>
    </w:p>
    <w:p w:rsidR="004A4B66" w:rsidRPr="007172A4" w:rsidRDefault="004A4B66" w:rsidP="004A4B6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7172A4">
        <w:t>Ассигнования на реализацию муниципальной программы предусмотрены из бюджета Нерюнгринского района.</w:t>
      </w:r>
      <w:r w:rsidRPr="007172A4">
        <w:tab/>
        <w:t xml:space="preserve">     </w:t>
      </w:r>
    </w:p>
    <w:p w:rsidR="00417593" w:rsidRPr="007172A4" w:rsidRDefault="00417593" w:rsidP="004A4B6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68032F" w:rsidRPr="007172A4" w:rsidRDefault="0068032F" w:rsidP="0068032F">
      <w:pPr>
        <w:ind w:firstLine="708"/>
        <w:jc w:val="both"/>
      </w:pPr>
      <w:r w:rsidRPr="007172A4">
        <w:t>В ходе финансово-экономического анализа установлено:</w:t>
      </w:r>
    </w:p>
    <w:p w:rsidR="00525D51" w:rsidRPr="007172A4" w:rsidRDefault="00525D51" w:rsidP="00525D51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172A4">
        <w:rPr>
          <w:b/>
        </w:rPr>
        <w:t>1.</w:t>
      </w:r>
      <w:r w:rsidRPr="007172A4">
        <w:t xml:space="preserve"> Направления программы</w:t>
      </w:r>
      <w:r w:rsidRPr="007172A4">
        <w:rPr>
          <w:b/>
        </w:rPr>
        <w:t xml:space="preserve"> соответствуют</w:t>
      </w:r>
      <w:r w:rsidRPr="007172A4">
        <w:t xml:space="preserve"> Федеральному закону от 23.06.2016 года           № 182-ФЗ </w:t>
      </w:r>
      <w:r w:rsidRPr="007172A4">
        <w:rPr>
          <w:rFonts w:eastAsia="Calibri"/>
        </w:rPr>
        <w:t>«Об основах системы профилактики безнадзорности и правонарушений в Российской Федерации».</w:t>
      </w:r>
    </w:p>
    <w:p w:rsidR="00525D51" w:rsidRPr="007172A4" w:rsidRDefault="00525D51" w:rsidP="00525D51">
      <w:pPr>
        <w:ind w:firstLine="709"/>
        <w:jc w:val="both"/>
      </w:pPr>
      <w:r w:rsidRPr="007172A4">
        <w:rPr>
          <w:b/>
        </w:rPr>
        <w:t>2</w:t>
      </w:r>
      <w:r w:rsidRPr="007172A4">
        <w:t xml:space="preserve">. Цели программы </w:t>
      </w:r>
      <w:r w:rsidRPr="007172A4">
        <w:rPr>
          <w:b/>
        </w:rPr>
        <w:t>соответствуют</w:t>
      </w:r>
      <w:r w:rsidRPr="007172A4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</w:t>
      </w:r>
      <w:r w:rsidR="004B0B08" w:rsidRPr="007172A4">
        <w:t>кутия) до 2030 года с применением</w:t>
      </w:r>
      <w:r w:rsidRPr="007172A4">
        <w:t xml:space="preserve"> проектного управления».</w:t>
      </w:r>
    </w:p>
    <w:p w:rsidR="00525D51" w:rsidRPr="007172A4" w:rsidRDefault="00525D51" w:rsidP="00525D51">
      <w:pPr>
        <w:ind w:firstLine="708"/>
        <w:jc w:val="both"/>
      </w:pPr>
      <w:r w:rsidRPr="007172A4">
        <w:rPr>
          <w:b/>
        </w:rPr>
        <w:t>3</w:t>
      </w:r>
      <w:r w:rsidRPr="007172A4">
        <w:t xml:space="preserve">. Объем финансирования по муниципальной программе в 2021-2022 годы </w:t>
      </w:r>
      <w:r w:rsidRPr="007172A4">
        <w:rPr>
          <w:b/>
        </w:rPr>
        <w:t>соответствует</w:t>
      </w:r>
      <w:r w:rsidRPr="007172A4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3-14 от 21.05.2020).</w:t>
      </w:r>
    </w:p>
    <w:p w:rsidR="00525D51" w:rsidRPr="007172A4" w:rsidRDefault="00525D51" w:rsidP="00F32F57">
      <w:pPr>
        <w:ind w:firstLine="708"/>
        <w:jc w:val="both"/>
      </w:pPr>
      <w:r w:rsidRPr="007172A4">
        <w:rPr>
          <w:b/>
        </w:rPr>
        <w:t>4</w:t>
      </w:r>
      <w:r w:rsidRPr="007172A4">
        <w:rPr>
          <w:rFonts w:eastAsia="Calibri"/>
        </w:rPr>
        <w:t>. О</w:t>
      </w:r>
      <w:r w:rsidRPr="007172A4">
        <w:t xml:space="preserve">тветственным исполнителем программы представлено финансово-экономическое обоснование, </w:t>
      </w:r>
      <w:r w:rsidR="004B0B08" w:rsidRPr="007172A4">
        <w:rPr>
          <w:b/>
        </w:rPr>
        <w:t>не</w:t>
      </w:r>
      <w:r w:rsidR="004B0B08" w:rsidRPr="007172A4">
        <w:t xml:space="preserve"> </w:t>
      </w:r>
      <w:r w:rsidRPr="007172A4">
        <w:rPr>
          <w:b/>
        </w:rPr>
        <w:t>позволяющее</w:t>
      </w:r>
      <w:r w:rsidRPr="007172A4">
        <w:t xml:space="preserve"> оценить обоснованность размера финансирования мероприятий программы, а именно: </w:t>
      </w:r>
    </w:p>
    <w:p w:rsidR="00EE5340" w:rsidRPr="007172A4" w:rsidRDefault="00EE5340" w:rsidP="00F32F57">
      <w:pPr>
        <w:ind w:firstLine="708"/>
        <w:jc w:val="both"/>
        <w:rPr>
          <w:b/>
        </w:rPr>
      </w:pPr>
      <w:r w:rsidRPr="007172A4">
        <w:t xml:space="preserve">- </w:t>
      </w:r>
      <w:r w:rsidRPr="007172A4">
        <w:rPr>
          <w:b/>
        </w:rPr>
        <w:t>копии документов</w:t>
      </w:r>
      <w:r w:rsidRPr="007172A4">
        <w:t xml:space="preserve">, входящие в состав пакета документов расчета-обоснования  и необходимые для проведения анализа обоснованности размера финансирования, </w:t>
      </w:r>
      <w:r w:rsidRPr="007172A4">
        <w:rPr>
          <w:b/>
        </w:rPr>
        <w:t>представлены в крайне низком качестве – не читаемы;</w:t>
      </w:r>
    </w:p>
    <w:p w:rsidR="00EE5340" w:rsidRPr="007172A4" w:rsidRDefault="00EE5340" w:rsidP="00EE5340">
      <w:pPr>
        <w:ind w:firstLine="708"/>
        <w:jc w:val="both"/>
      </w:pPr>
      <w:r w:rsidRPr="007172A4">
        <w:t xml:space="preserve">- в представленных копиях предложений магазинов о товаре, </w:t>
      </w:r>
      <w:r w:rsidRPr="007172A4">
        <w:rPr>
          <w:u w:val="single"/>
        </w:rPr>
        <w:t>нет возможности</w:t>
      </w:r>
      <w:r w:rsidRPr="007172A4">
        <w:t xml:space="preserve"> определить открытый источник получения информации (наименование реализующей организации, местонахождение,  условия и стоимость доставки);</w:t>
      </w:r>
    </w:p>
    <w:p w:rsidR="00EE5340" w:rsidRPr="007172A4" w:rsidRDefault="00EE5340" w:rsidP="00EE5340">
      <w:pPr>
        <w:ind w:firstLine="708"/>
        <w:jc w:val="both"/>
      </w:pPr>
      <w:r w:rsidRPr="007172A4">
        <w:t xml:space="preserve">- коммерческие предложения </w:t>
      </w:r>
      <w:r w:rsidRPr="007172A4">
        <w:rPr>
          <w:u w:val="single"/>
        </w:rPr>
        <w:t>не соответствуют</w:t>
      </w:r>
      <w:r w:rsidRPr="007172A4">
        <w:t xml:space="preserve"> заявленным суммам в расчете обосновании</w:t>
      </w:r>
      <w:r w:rsidR="00BD0030" w:rsidRPr="007172A4">
        <w:t xml:space="preserve"> расходов на реализацию муниципальной программы «Профилактика правонарушений и обеспечение правопорядка в Нерюнгринском районе на 2021-2025 годы».</w:t>
      </w:r>
    </w:p>
    <w:p w:rsidR="00F35D1C" w:rsidRPr="007172A4" w:rsidRDefault="00F35D1C" w:rsidP="00EE5340">
      <w:pPr>
        <w:ind w:firstLine="708"/>
        <w:jc w:val="both"/>
      </w:pPr>
      <w:r w:rsidRPr="007172A4">
        <w:t>- не в полном объеме представлены документы-обоснования по количественным показателям целевых индикаторов муниципальной программы.</w:t>
      </w:r>
    </w:p>
    <w:p w:rsidR="00EE5340" w:rsidRPr="007172A4" w:rsidRDefault="00BD0030" w:rsidP="00BD0030">
      <w:pPr>
        <w:ind w:firstLine="708"/>
        <w:jc w:val="both"/>
      </w:pPr>
      <w:r w:rsidRPr="007172A4">
        <w:t xml:space="preserve">В связи с этим, провести анализ обоснованности размера финансирования мероприятий муниципальной программы, </w:t>
      </w:r>
      <w:r w:rsidRPr="007172A4">
        <w:rPr>
          <w:u w:val="single"/>
        </w:rPr>
        <w:t>не представляется возможным</w:t>
      </w:r>
      <w:r w:rsidRPr="007172A4">
        <w:t>.</w:t>
      </w:r>
    </w:p>
    <w:p w:rsidR="008A4780" w:rsidRPr="007172A4" w:rsidRDefault="00D64604" w:rsidP="008A4780">
      <w:pPr>
        <w:ind w:firstLine="708"/>
        <w:jc w:val="both"/>
      </w:pPr>
      <w:r w:rsidRPr="007172A4">
        <w:rPr>
          <w:b/>
        </w:rPr>
        <w:t>5</w:t>
      </w:r>
      <w:r w:rsidR="0068032F" w:rsidRPr="007172A4">
        <w:rPr>
          <w:b/>
        </w:rPr>
        <w:t xml:space="preserve">. </w:t>
      </w:r>
      <w:r w:rsidR="008A4780" w:rsidRPr="007172A4">
        <w:t>Анализ показал, что в пункте 2 Паспорта программы и в разделе 2. «Нормативно-правовое обеспечение» муниципальной Программы «Профилактика правонарушений и укрепление правопорядка в Нерюнгринском районе на 2021-2025 годы»  присутствуют ссылки на не актуальные нормативные акты, а именно:</w:t>
      </w:r>
    </w:p>
    <w:p w:rsidR="008A4780" w:rsidRPr="007172A4" w:rsidRDefault="008A4780" w:rsidP="008A4780">
      <w:pPr>
        <w:ind w:firstLine="708"/>
        <w:jc w:val="both"/>
      </w:pPr>
      <w:proofErr w:type="gramStart"/>
      <w:r w:rsidRPr="007172A4">
        <w:t>- Указ Президента Российской Федерации от 29.05.2017 № 240 «Об объявлении в Российской Федерации Десятилетия детства» содержит утвержденный план основных мероприятий</w:t>
      </w:r>
      <w:r w:rsidR="002D5896" w:rsidRPr="007172A4">
        <w:t xml:space="preserve">, проводимых в рамках Десятилетия детства, </w:t>
      </w:r>
      <w:r w:rsidR="002D5896" w:rsidRPr="007172A4">
        <w:rPr>
          <w:u w:val="single"/>
        </w:rPr>
        <w:t>до 2020 года</w:t>
      </w:r>
      <w:r w:rsidR="002D5896" w:rsidRPr="007172A4">
        <w:t>;</w:t>
      </w:r>
      <w:proofErr w:type="gramEnd"/>
    </w:p>
    <w:p w:rsidR="00DC7198" w:rsidRPr="007172A4" w:rsidRDefault="00DC7198" w:rsidP="008A4780">
      <w:pPr>
        <w:ind w:firstLine="708"/>
        <w:jc w:val="both"/>
      </w:pPr>
      <w:r w:rsidRPr="007172A4">
        <w:t xml:space="preserve">- концепция государственной антинаркотической политики Российской Федерации, утвержденной </w:t>
      </w:r>
      <w:r w:rsidR="000C58A7" w:rsidRPr="007172A4">
        <w:t xml:space="preserve">ФСКН России от 16.10.2009 года, включает Стратегию национальной безопасности Российской Федерации и Концепцию долгосрочного социально-экономического развития Российской Федерации </w:t>
      </w:r>
      <w:r w:rsidR="000C58A7" w:rsidRPr="007172A4">
        <w:rPr>
          <w:u w:val="single"/>
        </w:rPr>
        <w:t>на период до 2020 года</w:t>
      </w:r>
      <w:r w:rsidR="000C58A7" w:rsidRPr="007172A4">
        <w:t>;</w:t>
      </w:r>
    </w:p>
    <w:p w:rsidR="00DC7198" w:rsidRPr="007172A4" w:rsidRDefault="00103219" w:rsidP="008A4780">
      <w:pPr>
        <w:ind w:firstLine="708"/>
        <w:jc w:val="both"/>
      </w:pPr>
      <w:r w:rsidRPr="007172A4">
        <w:t>- распоряжение Президента Республики Саха (Якутия) от 19.01.2011 № 27-РП «О дополнительных мерах по обеспечению правопорядка в Р</w:t>
      </w:r>
      <w:proofErr w:type="gramStart"/>
      <w:r w:rsidRPr="007172A4">
        <w:t>С(</w:t>
      </w:r>
      <w:proofErr w:type="gramEnd"/>
      <w:r w:rsidRPr="007172A4">
        <w:t xml:space="preserve">Я)» </w:t>
      </w:r>
      <w:r w:rsidR="009F4C9C" w:rsidRPr="007172A4">
        <w:t>снято с контроля в связи с исполнением</w:t>
      </w:r>
      <w:r w:rsidR="004B0B08" w:rsidRPr="007172A4">
        <w:t>,</w:t>
      </w:r>
      <w:r w:rsidR="009F4C9C" w:rsidRPr="007172A4">
        <w:t xml:space="preserve"> по  распоряжению</w:t>
      </w:r>
      <w:r w:rsidR="00DC7198" w:rsidRPr="007172A4">
        <w:t xml:space="preserve"> Главы Республики Саха (Якутия) от 13.03.2015 № 202-РГ «О снятии с контроля указов и распоряжений Главы Республики Саха (Якутия)»;</w:t>
      </w:r>
    </w:p>
    <w:p w:rsidR="00652024" w:rsidRPr="007172A4" w:rsidRDefault="000C58A7" w:rsidP="008A4780">
      <w:pPr>
        <w:ind w:firstLine="708"/>
        <w:jc w:val="both"/>
      </w:pPr>
      <w:r w:rsidRPr="007172A4">
        <w:t>- распоряжение Правительства Республики Саха (Якутия) от 31.05.2018 № 638-р «Об утверждении Плана основных мероприятий, проводимых в рамках Десятилетия  детства в Российской Федерации, «Якутия доброжелательна к детям» на 2018-2020 годы»</w:t>
      </w:r>
      <w:r w:rsidR="00652024" w:rsidRPr="007172A4">
        <w:t xml:space="preserve">. Период действия </w:t>
      </w:r>
      <w:r w:rsidR="00652024" w:rsidRPr="007172A4">
        <w:lastRenderedPageBreak/>
        <w:t xml:space="preserve">Плана </w:t>
      </w:r>
      <w:r w:rsidR="00652024" w:rsidRPr="007172A4">
        <w:rPr>
          <w:u w:val="single"/>
        </w:rPr>
        <w:t>на 2018-2020 годы</w:t>
      </w:r>
      <w:r w:rsidR="00652024" w:rsidRPr="007172A4">
        <w:t xml:space="preserve"> не актуален для муниципальной программы «Профилактика правонарушений и укрепление правопорядка в Нерюнгринском районе </w:t>
      </w:r>
      <w:r w:rsidR="00652024" w:rsidRPr="007172A4">
        <w:rPr>
          <w:u w:val="single"/>
        </w:rPr>
        <w:t>на 2021-2025 годы</w:t>
      </w:r>
      <w:r w:rsidR="00652024" w:rsidRPr="007172A4">
        <w:t>».</w:t>
      </w:r>
    </w:p>
    <w:p w:rsidR="006D3DE6" w:rsidRPr="007172A4" w:rsidRDefault="00652024" w:rsidP="0021328C">
      <w:pPr>
        <w:ind w:firstLine="709"/>
        <w:jc w:val="both"/>
      </w:pPr>
      <w:r w:rsidRPr="007172A4">
        <w:t xml:space="preserve">  </w:t>
      </w:r>
      <w:r w:rsidR="00D64604" w:rsidRPr="007172A4">
        <w:rPr>
          <w:b/>
        </w:rPr>
        <w:t>6</w:t>
      </w:r>
      <w:r w:rsidR="0068032F" w:rsidRPr="007172A4">
        <w:rPr>
          <w:b/>
        </w:rPr>
        <w:t>.</w:t>
      </w:r>
      <w:r w:rsidR="0068032F" w:rsidRPr="007172A4">
        <w:t xml:space="preserve"> </w:t>
      </w:r>
      <w:r w:rsidR="00B43BD8" w:rsidRPr="007172A4">
        <w:t>В разделе 3. «Характеристика текущего состояния» Программы</w:t>
      </w:r>
      <w:r w:rsidR="00A67D09" w:rsidRPr="007172A4">
        <w:t>,</w:t>
      </w:r>
      <w:r w:rsidR="00B43BD8" w:rsidRPr="007172A4">
        <w:t xml:space="preserve"> в первом абзаце указан период</w:t>
      </w:r>
      <w:r w:rsidR="001D678F" w:rsidRPr="007172A4">
        <w:t xml:space="preserve"> 2020 г.</w:t>
      </w:r>
      <w:r w:rsidR="00B43BD8" w:rsidRPr="007172A4">
        <w:t xml:space="preserve"> «…(476 – 1 полугодие </w:t>
      </w:r>
      <w:r w:rsidR="00B43BD8" w:rsidRPr="007172A4">
        <w:rPr>
          <w:b/>
          <w:u w:val="single"/>
        </w:rPr>
        <w:t>2020 г</w:t>
      </w:r>
      <w:r w:rsidR="0021328C" w:rsidRPr="007172A4">
        <w:t>/ 443 – 1 полугодие 2019 г</w:t>
      </w:r>
      <w:r w:rsidR="005B7802" w:rsidRPr="007172A4">
        <w:t>)</w:t>
      </w:r>
      <w:r w:rsidR="00A67D09" w:rsidRPr="007172A4">
        <w:t>»</w:t>
      </w:r>
      <w:r w:rsidR="001D678F" w:rsidRPr="007172A4">
        <w:t xml:space="preserve">, что </w:t>
      </w:r>
      <w:r w:rsidR="001D678F" w:rsidRPr="007172A4">
        <w:rPr>
          <w:u w:val="single"/>
        </w:rPr>
        <w:t>не соответствует</w:t>
      </w:r>
      <w:r w:rsidR="001D678F" w:rsidRPr="007172A4">
        <w:t xml:space="preserve"> анализу текущего состояния за период 2016 – 2019 годов.</w:t>
      </w:r>
      <w:r w:rsidR="00B43BD8" w:rsidRPr="007172A4">
        <w:t xml:space="preserve"> </w:t>
      </w:r>
      <w:r w:rsidR="00A67D09" w:rsidRPr="007172A4">
        <w:t>В пятом абзаце</w:t>
      </w:r>
      <w:r w:rsidR="00B43BD8" w:rsidRPr="007172A4">
        <w:t xml:space="preserve"> </w:t>
      </w:r>
      <w:r w:rsidR="0021328C" w:rsidRPr="007172A4">
        <w:t>имеет место</w:t>
      </w:r>
      <w:r w:rsidR="00C73956" w:rsidRPr="007172A4">
        <w:t xml:space="preserve">                   </w:t>
      </w:r>
      <w:r w:rsidR="00B14D26" w:rsidRPr="007172A4">
        <w:t xml:space="preserve"> </w:t>
      </w:r>
      <w:r w:rsidR="00B14D26" w:rsidRPr="007172A4">
        <w:rPr>
          <w:u w:val="single"/>
        </w:rPr>
        <w:t xml:space="preserve">не корректная </w:t>
      </w:r>
      <w:r w:rsidR="00B14D26" w:rsidRPr="007172A4">
        <w:t>формулировка</w:t>
      </w:r>
      <w:r w:rsidR="00A67D09" w:rsidRPr="007172A4">
        <w:t xml:space="preserve">, </w:t>
      </w:r>
      <w:r w:rsidR="00C73956" w:rsidRPr="007172A4">
        <w:t>которая содержит</w:t>
      </w:r>
      <w:r w:rsidR="00A67D09" w:rsidRPr="007172A4">
        <w:t xml:space="preserve"> противоречие в части характеристики состояния по результатам работы в сфере незаконного оборота наркотических средств и психотропных средств за 4 года, а именно:</w:t>
      </w:r>
      <w:r w:rsidR="00B14D26" w:rsidRPr="007172A4">
        <w:t xml:space="preserve"> «отмечена </w:t>
      </w:r>
      <w:r w:rsidR="00B14D26" w:rsidRPr="007172A4">
        <w:rPr>
          <w:b/>
        </w:rPr>
        <w:t xml:space="preserve">позитивная </w:t>
      </w:r>
      <w:r w:rsidR="00B14D26" w:rsidRPr="007172A4">
        <w:t>тенденция роста на 18% (67/79), в том числе тяжких и особо тяжких составов…»</w:t>
      </w:r>
      <w:r w:rsidR="0021328C" w:rsidRPr="007172A4">
        <w:t>.</w:t>
      </w:r>
    </w:p>
    <w:p w:rsidR="0021328C" w:rsidRPr="007172A4" w:rsidRDefault="0021328C" w:rsidP="0021328C">
      <w:pPr>
        <w:ind w:firstLine="708"/>
        <w:jc w:val="both"/>
      </w:pPr>
      <w:r w:rsidRPr="007172A4">
        <w:rPr>
          <w:b/>
        </w:rPr>
        <w:t xml:space="preserve">  7</w:t>
      </w:r>
      <w:r w:rsidRPr="007172A4">
        <w:t xml:space="preserve">. </w:t>
      </w:r>
      <w:proofErr w:type="gramStart"/>
      <w:r w:rsidRPr="007172A4">
        <w:t xml:space="preserve">Согласно подпункта 4, пункта 2.1. раздела </w:t>
      </w:r>
      <w:r w:rsidRPr="007172A4">
        <w:rPr>
          <w:lang w:val="en-US"/>
        </w:rPr>
        <w:t>II</w:t>
      </w:r>
      <w:r w:rsidRPr="007172A4">
        <w:t xml:space="preserve"> «Требования к содержанию разработанной муниципальной программы» Порядка № 451 от 26.03.2018 года,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Pr="007172A4">
        <w:rPr>
          <w:u w:val="single"/>
        </w:rPr>
        <w:t>указаны основные мероприятия, включенные в состав подпрограммы (направления) муниципальной программы</w:t>
      </w:r>
      <w:r w:rsidRPr="007172A4">
        <w:t>, а также ожидаемые конечные результаты реализации программы.</w:t>
      </w:r>
      <w:proofErr w:type="gramEnd"/>
    </w:p>
    <w:p w:rsidR="0021328C" w:rsidRPr="007172A4" w:rsidRDefault="00F32F57" w:rsidP="0021328C">
      <w:pPr>
        <w:ind w:firstLine="709"/>
        <w:jc w:val="both"/>
        <w:rPr>
          <w:u w:val="single"/>
        </w:rPr>
      </w:pPr>
      <w:r w:rsidRPr="007172A4">
        <w:rPr>
          <w:b/>
        </w:rPr>
        <w:t xml:space="preserve"> </w:t>
      </w:r>
      <w:r w:rsidR="0021328C" w:rsidRPr="007172A4">
        <w:rPr>
          <w:b/>
        </w:rPr>
        <w:t>В нарушение</w:t>
      </w:r>
      <w:r w:rsidR="0021328C" w:rsidRPr="007172A4">
        <w:t xml:space="preserve"> подпункта 4, пункта 2.1. раздела </w:t>
      </w:r>
      <w:r w:rsidR="0021328C" w:rsidRPr="007172A4">
        <w:rPr>
          <w:lang w:val="en-US"/>
        </w:rPr>
        <w:t>II</w:t>
      </w:r>
      <w:r w:rsidR="0021328C" w:rsidRPr="007172A4">
        <w:t xml:space="preserve"> Порядка № 451 от 26.03.2018 г., основные мероприятия, включенные в состав подпрограммы</w:t>
      </w:r>
      <w:r w:rsidR="0058713E" w:rsidRPr="007172A4">
        <w:t xml:space="preserve"> «Профилактика правонарушений»</w:t>
      </w:r>
      <w:r w:rsidR="0021328C" w:rsidRPr="007172A4">
        <w:t xml:space="preserve">,  в разделе 4. «Цели и задачи муниципальной программы» </w:t>
      </w:r>
      <w:r w:rsidR="0021328C" w:rsidRPr="007172A4">
        <w:rPr>
          <w:u w:val="single"/>
        </w:rPr>
        <w:t>не указаны.</w:t>
      </w:r>
    </w:p>
    <w:p w:rsidR="00F32F57" w:rsidRPr="007172A4" w:rsidRDefault="00F32F57" w:rsidP="00F32F57">
      <w:pPr>
        <w:ind w:firstLine="709"/>
        <w:jc w:val="both"/>
      </w:pPr>
      <w:r w:rsidRPr="007172A4">
        <w:rPr>
          <w:b/>
        </w:rPr>
        <w:t xml:space="preserve"> 8.</w:t>
      </w:r>
      <w:r w:rsidRPr="007172A4">
        <w:t xml:space="preserve"> </w:t>
      </w:r>
      <w:proofErr w:type="gramStart"/>
      <w:r w:rsidRPr="007172A4">
        <w:t xml:space="preserve">В соответствии с подпунктом 5 «Перечень и сведения о целевых показателях (индикаторах) муниципальной программы с расшифровкой плановых значений по годам ее реализации», пункта 2.1  раздела </w:t>
      </w:r>
      <w:r w:rsidRPr="007172A4">
        <w:rPr>
          <w:lang w:val="en-US"/>
        </w:rPr>
        <w:t>II</w:t>
      </w:r>
      <w:r w:rsidRPr="007172A4">
        <w:t xml:space="preserve"> «Требования к содержанию разработанной муниципальной программы» Порядка № 451 от 26.03.2018 г., целевые показатели (индикаторы) указываются в двух вариантах </w:t>
      </w:r>
      <w:r w:rsidRPr="007172A4">
        <w:rPr>
          <w:u w:val="single"/>
        </w:rPr>
        <w:t>базовом</w:t>
      </w:r>
      <w:r w:rsidRPr="007172A4">
        <w:t xml:space="preserve"> и </w:t>
      </w:r>
      <w:r w:rsidRPr="007172A4">
        <w:rPr>
          <w:u w:val="single"/>
        </w:rPr>
        <w:t>интенсивном</w:t>
      </w:r>
      <w:r w:rsidRPr="007172A4">
        <w:t>, а также разбиваются по годам, действующей муниципальной программы.</w:t>
      </w:r>
      <w:proofErr w:type="gramEnd"/>
    </w:p>
    <w:p w:rsidR="0044425B" w:rsidRPr="007172A4" w:rsidRDefault="00F32F57" w:rsidP="00F32F57">
      <w:pPr>
        <w:ind w:firstLine="708"/>
        <w:jc w:val="both"/>
      </w:pPr>
      <w:r w:rsidRPr="007172A4">
        <w:rPr>
          <w:b/>
        </w:rPr>
        <w:t>В нарушение</w:t>
      </w:r>
      <w:r w:rsidRPr="007172A4">
        <w:t xml:space="preserve"> подпункта 5 пункта 2.1. раздела </w:t>
      </w:r>
      <w:r w:rsidRPr="007172A4">
        <w:rPr>
          <w:lang w:val="en-US"/>
        </w:rPr>
        <w:t>II</w:t>
      </w:r>
      <w:r w:rsidRPr="007172A4">
        <w:t xml:space="preserve"> Порядка,  форма заполнения оценки реализации программы (таблица № 2) </w:t>
      </w:r>
      <w:r w:rsidRPr="007172A4">
        <w:rPr>
          <w:u w:val="single"/>
        </w:rPr>
        <w:t>не выдержана</w:t>
      </w:r>
      <w:r w:rsidRPr="007172A4">
        <w:t xml:space="preserve"> с</w:t>
      </w:r>
      <w:r w:rsidR="0044425B" w:rsidRPr="007172A4">
        <w:t xml:space="preserve"> Порядком № 451 от 26.03.2018 г:</w:t>
      </w:r>
    </w:p>
    <w:p w:rsidR="0044425B" w:rsidRPr="007172A4" w:rsidRDefault="0044425B" w:rsidP="00F32F57">
      <w:pPr>
        <w:ind w:firstLine="708"/>
        <w:jc w:val="both"/>
      </w:pPr>
      <w:r w:rsidRPr="007172A4">
        <w:t>- отсутствуют базовый и интенсивный варианты показателей целевых индикаторов;</w:t>
      </w:r>
    </w:p>
    <w:p w:rsidR="0044425B" w:rsidRPr="007172A4" w:rsidRDefault="0044425B" w:rsidP="00F32F57">
      <w:pPr>
        <w:ind w:firstLine="708"/>
        <w:jc w:val="both"/>
      </w:pPr>
      <w:r w:rsidRPr="007172A4">
        <w:t>- по графе «Текущий год (план)» дублируются показатели 2021 года, тогда как по данной графе должны быть отражен</w:t>
      </w:r>
      <w:r w:rsidR="00FE712A" w:rsidRPr="007172A4">
        <w:t>ы показатели текущего 2020 года;</w:t>
      </w:r>
    </w:p>
    <w:p w:rsidR="00FE712A" w:rsidRPr="007172A4" w:rsidRDefault="00FE712A" w:rsidP="00F32F57">
      <w:pPr>
        <w:ind w:firstLine="708"/>
        <w:jc w:val="both"/>
      </w:pPr>
      <w:r w:rsidRPr="007172A4">
        <w:t xml:space="preserve">- в наименовании мероприятия № 1, задача № 1 имеет </w:t>
      </w:r>
      <w:proofErr w:type="gramStart"/>
      <w:r w:rsidRPr="007172A4">
        <w:t>место</w:t>
      </w:r>
      <w:proofErr w:type="gramEnd"/>
      <w:r w:rsidRPr="007172A4">
        <w:t xml:space="preserve"> техническая ошибка: пропущено слово « в отношении</w:t>
      </w:r>
      <w:r w:rsidR="004B05D4" w:rsidRPr="007172A4">
        <w:t>».</w:t>
      </w:r>
    </w:p>
    <w:p w:rsidR="004B05D4" w:rsidRPr="007172A4" w:rsidRDefault="004B05D4" w:rsidP="00F32F57">
      <w:pPr>
        <w:ind w:firstLine="708"/>
        <w:jc w:val="both"/>
      </w:pPr>
      <w:r w:rsidRPr="007172A4">
        <w:t xml:space="preserve"> </w:t>
      </w:r>
      <w:r w:rsidRPr="007172A4">
        <w:rPr>
          <w:b/>
        </w:rPr>
        <w:t>9</w:t>
      </w:r>
      <w:r w:rsidRPr="007172A4">
        <w:t xml:space="preserve">. </w:t>
      </w:r>
      <w:proofErr w:type="gramStart"/>
      <w:r w:rsidR="00BA1FBC" w:rsidRPr="007172A4">
        <w:t xml:space="preserve">Следует отметить, что в разделе 5 «Перечень и сведения о целевых показателях (индикаторах) муниципальной программы с расшифровкой плановых значений по годам ее реализации», в текстовой части описания оценки целевых индикаторов, </w:t>
      </w:r>
      <w:r w:rsidR="00BA1FBC" w:rsidRPr="007172A4">
        <w:rPr>
          <w:u w:val="single"/>
        </w:rPr>
        <w:t>требуется пояснение</w:t>
      </w:r>
      <w:r w:rsidR="00BA1FBC" w:rsidRPr="007172A4">
        <w:t>-</w:t>
      </w:r>
      <w:r w:rsidR="00BA1FBC" w:rsidRPr="007172A4">
        <w:rPr>
          <w:u w:val="single"/>
        </w:rPr>
        <w:t>уточнение</w:t>
      </w:r>
      <w:r w:rsidR="00BA1FBC" w:rsidRPr="007172A4">
        <w:t xml:space="preserve"> по индикатору № 2 </w:t>
      </w:r>
      <w:r w:rsidR="00645F74" w:rsidRPr="007172A4">
        <w:t>«Численность специалистов, прошедших курсы повышения квалификации»</w:t>
      </w:r>
      <w:r w:rsidR="00477551" w:rsidRPr="007172A4">
        <w:t xml:space="preserve">, в связи с отсутствием увязки между численностью </w:t>
      </w:r>
      <w:r w:rsidR="00477551" w:rsidRPr="007172A4">
        <w:rPr>
          <w:i/>
        </w:rPr>
        <w:t>специалистов</w:t>
      </w:r>
      <w:r w:rsidR="00477551" w:rsidRPr="007172A4">
        <w:t xml:space="preserve">, </w:t>
      </w:r>
      <w:r w:rsidR="00477551" w:rsidRPr="007172A4">
        <w:rPr>
          <w:i/>
        </w:rPr>
        <w:t>прошедших курсы повышения квалификации</w:t>
      </w:r>
      <w:r w:rsidR="00477551" w:rsidRPr="007172A4">
        <w:t xml:space="preserve">  и списком </w:t>
      </w:r>
      <w:r w:rsidR="00477551" w:rsidRPr="007172A4">
        <w:rPr>
          <w:i/>
        </w:rPr>
        <w:t>граждан</w:t>
      </w:r>
      <w:r w:rsidR="00477551" w:rsidRPr="007172A4">
        <w:t xml:space="preserve">, </w:t>
      </w:r>
      <w:r w:rsidR="00477551" w:rsidRPr="007172A4">
        <w:rPr>
          <w:i/>
        </w:rPr>
        <w:t>заявленных</w:t>
      </w:r>
      <w:r w:rsidR="00477551" w:rsidRPr="007172A4">
        <w:t xml:space="preserve"> в качестве участников</w:t>
      </w:r>
      <w:proofErr w:type="gramEnd"/>
      <w:r w:rsidR="00477551" w:rsidRPr="007172A4">
        <w:t xml:space="preserve"> семинара-практикума, </w:t>
      </w:r>
      <w:proofErr w:type="gramStart"/>
      <w:r w:rsidR="00477551" w:rsidRPr="007172A4">
        <w:rPr>
          <w:i/>
        </w:rPr>
        <w:t>получивших</w:t>
      </w:r>
      <w:proofErr w:type="gramEnd"/>
      <w:r w:rsidR="00477551" w:rsidRPr="007172A4">
        <w:t xml:space="preserve"> соответствующие сертификаты.</w:t>
      </w:r>
      <w:r w:rsidR="001E32B8" w:rsidRPr="007172A4">
        <w:t xml:space="preserve"> Необходимо конкретизировать из </w:t>
      </w:r>
      <w:r w:rsidR="005B2243" w:rsidRPr="007172A4">
        <w:t>каких учреждений предоставлялись</w:t>
      </w:r>
      <w:r w:rsidR="001E32B8" w:rsidRPr="007172A4">
        <w:t xml:space="preserve"> списки участников семинара-практикума,</w:t>
      </w:r>
      <w:r w:rsidR="001E32B8" w:rsidRPr="007172A4">
        <w:rPr>
          <w:i/>
        </w:rPr>
        <w:t xml:space="preserve"> </w:t>
      </w:r>
      <w:r w:rsidR="001E32B8" w:rsidRPr="007172A4">
        <w:rPr>
          <w:u w:val="single"/>
        </w:rPr>
        <w:t>прошедших</w:t>
      </w:r>
      <w:r w:rsidR="001E32B8" w:rsidRPr="007172A4">
        <w:t xml:space="preserve"> курсы повышения квалификации  и </w:t>
      </w:r>
      <w:r w:rsidR="001E32B8" w:rsidRPr="007172A4">
        <w:rPr>
          <w:u w:val="single"/>
        </w:rPr>
        <w:t>получивших</w:t>
      </w:r>
      <w:r w:rsidR="001E32B8" w:rsidRPr="007172A4">
        <w:t xml:space="preserve"> соответствующие сертификаты. </w:t>
      </w:r>
      <w:r w:rsidR="009E6EB4" w:rsidRPr="007172A4">
        <w:t>Списки или заключенные договора на прохождение курсов повышения квалификации предоставить в Контрольно-счетную палату МО «Нерюнгринский район».</w:t>
      </w:r>
    </w:p>
    <w:p w:rsidR="005B7802" w:rsidRPr="007172A4" w:rsidRDefault="004B05D4" w:rsidP="005B7802">
      <w:pPr>
        <w:ind w:firstLine="708"/>
        <w:jc w:val="both"/>
      </w:pPr>
      <w:r w:rsidRPr="007172A4">
        <w:rPr>
          <w:b/>
        </w:rPr>
        <w:t>10</w:t>
      </w:r>
      <w:r w:rsidR="003716FA" w:rsidRPr="007172A4">
        <w:rPr>
          <w:b/>
        </w:rPr>
        <w:t>.</w:t>
      </w:r>
      <w:r w:rsidR="003716FA" w:rsidRPr="007172A4">
        <w:t xml:space="preserve"> </w:t>
      </w:r>
      <w:r w:rsidR="005B7802" w:rsidRPr="007172A4">
        <w:rPr>
          <w:b/>
        </w:rPr>
        <w:t>В нарушение</w:t>
      </w:r>
      <w:r w:rsidR="005B7802" w:rsidRPr="007172A4">
        <w:t xml:space="preserve"> подпункта 6, пункта 2.1  раздела </w:t>
      </w:r>
      <w:r w:rsidR="005B7802" w:rsidRPr="007172A4">
        <w:rPr>
          <w:lang w:val="en-US"/>
        </w:rPr>
        <w:t>II</w:t>
      </w:r>
      <w:r w:rsidR="005B7802" w:rsidRPr="007172A4">
        <w:t xml:space="preserve"> «Требования к содержанию разработанной муниципальной программы» Порядка № 451 от 26.03.2018 г., в разделе                    6.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муниципальной программы», параметры финансирования на весь период реализации программы указаны </w:t>
      </w:r>
      <w:r w:rsidR="005B7802" w:rsidRPr="007172A4">
        <w:rPr>
          <w:u w:val="single"/>
        </w:rPr>
        <w:t>без  разбивки по годам</w:t>
      </w:r>
      <w:r w:rsidR="005B7802" w:rsidRPr="007172A4">
        <w:t>, с учетом средств федерального, республиканского, местного бюджетов, средств хозяйствующих субъектов (внебюджетные источники).</w:t>
      </w:r>
    </w:p>
    <w:p w:rsidR="00586AB7" w:rsidRPr="007172A4" w:rsidRDefault="00B06FEE" w:rsidP="00586AB7">
      <w:pPr>
        <w:ind w:firstLine="708"/>
        <w:jc w:val="both"/>
        <w:outlineLvl w:val="3"/>
        <w:rPr>
          <w:bCs/>
        </w:rPr>
      </w:pPr>
      <w:r w:rsidRPr="007172A4">
        <w:rPr>
          <w:b/>
        </w:rPr>
        <w:t>11.</w:t>
      </w:r>
      <w:r w:rsidRPr="007172A4">
        <w:t xml:space="preserve"> </w:t>
      </w:r>
      <w:r w:rsidRPr="007172A4">
        <w:rPr>
          <w:b/>
          <w:bCs/>
        </w:rPr>
        <w:t>В нарушение</w:t>
      </w:r>
      <w:r w:rsidRPr="007172A4">
        <w:rPr>
          <w:bCs/>
        </w:rPr>
        <w:t xml:space="preserve"> пункта 6.1, раздела </w:t>
      </w:r>
      <w:r w:rsidRPr="007172A4">
        <w:rPr>
          <w:bCs/>
          <w:lang w:val="en-US"/>
        </w:rPr>
        <w:t>VI</w:t>
      </w:r>
      <w:r w:rsidRPr="007172A4">
        <w:rPr>
          <w:bCs/>
        </w:rPr>
        <w:t xml:space="preserve">. </w:t>
      </w:r>
      <w:proofErr w:type="gramStart"/>
      <w:r w:rsidRPr="007172A4">
        <w:rPr>
          <w:bCs/>
        </w:rPr>
        <w:t>«Внесение изменений в программу» Порядка № 451 от 26.03.2018 г., в приложении № 1 «Система программных мероприятий муниципальной программы «Профилактика правонарушений и укрепление правопорядка в Нерюнгринском районе на 2021-2025 годы» к муниципальной программе, финансовое об</w:t>
      </w:r>
      <w:r w:rsidR="003C4AA5" w:rsidRPr="007172A4">
        <w:rPr>
          <w:bCs/>
        </w:rPr>
        <w:t>еспечение мероприятия № 1 задача</w:t>
      </w:r>
      <w:r w:rsidRPr="007172A4">
        <w:rPr>
          <w:bCs/>
        </w:rPr>
        <w:t xml:space="preserve"> № 3 «Профилактика злоупотребления наркотическими средствами и алкогольной </w:t>
      </w:r>
      <w:r w:rsidRPr="007172A4">
        <w:rPr>
          <w:bCs/>
        </w:rPr>
        <w:lastRenderedPageBreak/>
        <w:t xml:space="preserve">продукцией отдельными категориями граждан в Нерюнгринском районе»,  </w:t>
      </w:r>
      <w:r w:rsidRPr="007172A4">
        <w:rPr>
          <w:bCs/>
          <w:u w:val="single"/>
        </w:rPr>
        <w:t>базовый вариант 2022 года больше интенсивного варианта 2022 года</w:t>
      </w:r>
      <w:r w:rsidRPr="007172A4">
        <w:rPr>
          <w:bCs/>
        </w:rPr>
        <w:t xml:space="preserve"> и</w:t>
      </w:r>
      <w:proofErr w:type="gramEnd"/>
      <w:r w:rsidRPr="007172A4">
        <w:rPr>
          <w:bCs/>
        </w:rPr>
        <w:t xml:space="preserve"> итоговая сумма задачи № 3 соответст</w:t>
      </w:r>
      <w:r w:rsidR="00586AB7" w:rsidRPr="007172A4">
        <w:rPr>
          <w:bCs/>
        </w:rPr>
        <w:t>венно, что недопустимо.</w:t>
      </w:r>
    </w:p>
    <w:p w:rsidR="00B06FEE" w:rsidRPr="007172A4" w:rsidRDefault="00586AB7" w:rsidP="00586AB7">
      <w:pPr>
        <w:ind w:firstLine="708"/>
        <w:jc w:val="both"/>
        <w:outlineLvl w:val="3"/>
        <w:rPr>
          <w:bCs/>
        </w:rPr>
      </w:pPr>
      <w:r w:rsidRPr="007172A4">
        <w:rPr>
          <w:b/>
          <w:bCs/>
        </w:rPr>
        <w:t>12</w:t>
      </w:r>
      <w:r w:rsidRPr="007172A4">
        <w:rPr>
          <w:bCs/>
        </w:rPr>
        <w:t xml:space="preserve">. </w:t>
      </w:r>
      <w:proofErr w:type="gramStart"/>
      <w:r w:rsidRPr="007172A4">
        <w:rPr>
          <w:bCs/>
        </w:rPr>
        <w:t xml:space="preserve">В приложении № 2 «Сведения о целевых показателях (индикаторах) муниципальной программы в разрезе подпрограмм, задач и мероприятий» к муниципальной программе,  </w:t>
      </w:r>
      <w:r w:rsidRPr="007172A4">
        <w:rPr>
          <w:b/>
          <w:bCs/>
        </w:rPr>
        <w:t>показатели индикатора</w:t>
      </w:r>
      <w:r w:rsidRPr="007172A4">
        <w:rPr>
          <w:bCs/>
        </w:rPr>
        <w:t xml:space="preserve"> </w:t>
      </w:r>
      <w:r w:rsidRPr="007172A4">
        <w:rPr>
          <w:bCs/>
          <w:i/>
        </w:rPr>
        <w:t>«Численность несовершеннолетних детей, из числа состоящих на учете в комиссии по делам несовершеннолетних и защите их прав Нерюнгринского района, направленных на летний отдых в загородные детские оздоровительные лагеря Республики Саха (Якутия)»</w:t>
      </w:r>
      <w:r w:rsidRPr="007172A4">
        <w:rPr>
          <w:bCs/>
        </w:rPr>
        <w:t xml:space="preserve"> мероприятия</w:t>
      </w:r>
      <w:r w:rsidR="003C4AA5" w:rsidRPr="007172A4">
        <w:rPr>
          <w:bCs/>
        </w:rPr>
        <w:t xml:space="preserve"> № 3, задача</w:t>
      </w:r>
      <w:r w:rsidRPr="007172A4">
        <w:rPr>
          <w:bCs/>
        </w:rPr>
        <w:t xml:space="preserve"> № 2 интенсивного варианта 2024 – 2025</w:t>
      </w:r>
      <w:proofErr w:type="gramEnd"/>
      <w:r w:rsidRPr="007172A4">
        <w:rPr>
          <w:bCs/>
        </w:rPr>
        <w:t xml:space="preserve"> годов, </w:t>
      </w:r>
      <w:r w:rsidRPr="007172A4">
        <w:rPr>
          <w:b/>
          <w:bCs/>
        </w:rPr>
        <w:t>не соответствуют</w:t>
      </w:r>
      <w:r w:rsidRPr="007172A4">
        <w:rPr>
          <w:bCs/>
        </w:rPr>
        <w:t xml:space="preserve"> показателям </w:t>
      </w:r>
      <w:r w:rsidR="00EC64A2" w:rsidRPr="007172A4">
        <w:rPr>
          <w:bCs/>
        </w:rPr>
        <w:t>таблицы № 2 «Оценка реализации программы» раздела 5 муниципальной программы.</w:t>
      </w:r>
    </w:p>
    <w:p w:rsidR="00EC64A2" w:rsidRPr="007172A4" w:rsidRDefault="00EC64A2" w:rsidP="00EC64A2">
      <w:pPr>
        <w:ind w:firstLine="708"/>
        <w:jc w:val="both"/>
      </w:pPr>
      <w:r w:rsidRPr="007172A4">
        <w:t xml:space="preserve">В наименовании мероприятия № 1, задача № 1 приложения № 2 к муниципальной программе имеет </w:t>
      </w:r>
      <w:proofErr w:type="gramStart"/>
      <w:r w:rsidRPr="007172A4">
        <w:t>место</w:t>
      </w:r>
      <w:proofErr w:type="gramEnd"/>
      <w:r w:rsidRPr="007172A4">
        <w:t xml:space="preserve"> техническая ошибка: пропущено слово « в отношении».</w:t>
      </w:r>
    </w:p>
    <w:p w:rsidR="00EC64A2" w:rsidRPr="007172A4" w:rsidRDefault="00EC64A2" w:rsidP="00EC64A2">
      <w:pPr>
        <w:ind w:firstLine="708"/>
        <w:jc w:val="both"/>
      </w:pPr>
      <w:r w:rsidRPr="007172A4">
        <w:rPr>
          <w:b/>
        </w:rPr>
        <w:t>13</w:t>
      </w:r>
      <w:r w:rsidRPr="007172A4">
        <w:t xml:space="preserve">. </w:t>
      </w:r>
      <w:proofErr w:type="gramStart"/>
      <w:r w:rsidR="00861868" w:rsidRPr="007172A4">
        <w:t xml:space="preserve">В приложении «Распределение планируемых объемов финансирования муниципальной программы по кодам </w:t>
      </w:r>
      <w:r w:rsidR="008204A3" w:rsidRPr="007172A4">
        <w:t>классификации</w:t>
      </w:r>
      <w:r w:rsidR="00861868" w:rsidRPr="007172A4">
        <w:t xml:space="preserve"> операций сектора государственного управления (КОСГУ)</w:t>
      </w:r>
      <w:r w:rsidR="008204A3" w:rsidRPr="007172A4">
        <w:t xml:space="preserve">», </w:t>
      </w:r>
      <w:r w:rsidR="008204A3" w:rsidRPr="007172A4">
        <w:rPr>
          <w:b/>
        </w:rPr>
        <w:t>планируемые объемы финансирования</w:t>
      </w:r>
      <w:r w:rsidR="008204A3" w:rsidRPr="007172A4">
        <w:t xml:space="preserve"> по мероприятию № 1 задача № 2, мероприятию № 1 задача № 3, по  кодам 226 1138, 296 1146 и 349 1148, </w:t>
      </w:r>
      <w:r w:rsidR="0058713E" w:rsidRPr="007172A4">
        <w:rPr>
          <w:u w:val="single"/>
        </w:rPr>
        <w:t>базовый</w:t>
      </w:r>
      <w:r w:rsidR="008204A3" w:rsidRPr="007172A4">
        <w:rPr>
          <w:u w:val="single"/>
        </w:rPr>
        <w:t xml:space="preserve"> вариант</w:t>
      </w:r>
      <w:r w:rsidR="0058713E" w:rsidRPr="007172A4">
        <w:rPr>
          <w:u w:val="single"/>
        </w:rPr>
        <w:t xml:space="preserve"> </w:t>
      </w:r>
      <w:r w:rsidR="008204A3" w:rsidRPr="007172A4">
        <w:rPr>
          <w:u w:val="single"/>
        </w:rPr>
        <w:t>2021 – 2022 годов</w:t>
      </w:r>
      <w:r w:rsidR="008C452F" w:rsidRPr="007172A4">
        <w:rPr>
          <w:u w:val="single"/>
        </w:rPr>
        <w:t xml:space="preserve"> </w:t>
      </w:r>
      <w:r w:rsidR="008204A3" w:rsidRPr="007172A4">
        <w:rPr>
          <w:u w:val="single"/>
        </w:rPr>
        <w:t>больше интенсивного</w:t>
      </w:r>
      <w:r w:rsidR="008C452F" w:rsidRPr="007172A4">
        <w:rPr>
          <w:u w:val="single"/>
        </w:rPr>
        <w:t xml:space="preserve"> варианта 2021-2020 годов</w:t>
      </w:r>
      <w:r w:rsidR="008204A3" w:rsidRPr="007172A4">
        <w:t xml:space="preserve">, что </w:t>
      </w:r>
      <w:r w:rsidR="008204A3" w:rsidRPr="007172A4">
        <w:rPr>
          <w:b/>
        </w:rPr>
        <w:t>не соответствуе</w:t>
      </w:r>
      <w:r w:rsidR="008C452F" w:rsidRPr="007172A4">
        <w:rPr>
          <w:b/>
        </w:rPr>
        <w:t>т</w:t>
      </w:r>
      <w:r w:rsidR="008C452F" w:rsidRPr="007172A4">
        <w:t xml:space="preserve"> Порядку № 451 от 26.03.2018 г</w:t>
      </w:r>
      <w:r w:rsidR="008204A3" w:rsidRPr="007172A4">
        <w:t>.</w:t>
      </w:r>
      <w:proofErr w:type="gramEnd"/>
    </w:p>
    <w:p w:rsidR="00C73956" w:rsidRPr="007172A4" w:rsidRDefault="00EC64A2" w:rsidP="008C452F">
      <w:pPr>
        <w:ind w:firstLine="708"/>
        <w:jc w:val="both"/>
      </w:pPr>
      <w:r w:rsidRPr="007172A4">
        <w:rPr>
          <w:b/>
        </w:rPr>
        <w:t>14</w:t>
      </w:r>
      <w:r w:rsidR="00C73956" w:rsidRPr="007172A4">
        <w:t xml:space="preserve">. </w:t>
      </w:r>
      <w:r w:rsidR="00FA0FF1" w:rsidRPr="007172A4">
        <w:t xml:space="preserve">В приложении «Структура кода классификации расходов бюджетов» имеют место технические ошибки, которые необходимо устранить: </w:t>
      </w:r>
    </w:p>
    <w:p w:rsidR="00FA0FF1" w:rsidRPr="007172A4" w:rsidRDefault="00FA0FF1" w:rsidP="005B7802">
      <w:pPr>
        <w:ind w:firstLine="708"/>
        <w:jc w:val="both"/>
        <w:rPr>
          <w:b/>
        </w:rPr>
      </w:pPr>
      <w:r w:rsidRPr="007172A4">
        <w:t>- в гра</w:t>
      </w:r>
      <w:r w:rsidR="00FB08A3" w:rsidRPr="007172A4">
        <w:t xml:space="preserve">фах 8-9 «Программное направление расходов» </w:t>
      </w:r>
      <w:r w:rsidR="004B05D4" w:rsidRPr="007172A4">
        <w:t xml:space="preserve"> наименование</w:t>
      </w:r>
      <w:r w:rsidR="00FB08A3" w:rsidRPr="007172A4">
        <w:t xml:space="preserve"> муниципальной программы </w:t>
      </w:r>
      <w:r w:rsidR="004B05D4" w:rsidRPr="007172A4">
        <w:t xml:space="preserve">содержит ошибку в указании периода реализации программы. Следует </w:t>
      </w:r>
      <w:r w:rsidR="00FB08A3" w:rsidRPr="007172A4">
        <w:rPr>
          <w:u w:val="single"/>
        </w:rPr>
        <w:t>изменить</w:t>
      </w:r>
      <w:r w:rsidR="00FB08A3" w:rsidRPr="007172A4">
        <w:t xml:space="preserve"> период «2017-2022 годы» на период </w:t>
      </w:r>
      <w:r w:rsidR="00FB08A3" w:rsidRPr="007172A4">
        <w:rPr>
          <w:b/>
        </w:rPr>
        <w:t>« 2021-2025 годы»;</w:t>
      </w:r>
    </w:p>
    <w:p w:rsidR="00FB08A3" w:rsidRPr="007172A4" w:rsidRDefault="00FB08A3" w:rsidP="005B7802">
      <w:pPr>
        <w:ind w:firstLine="708"/>
        <w:jc w:val="both"/>
      </w:pPr>
      <w:r w:rsidRPr="007172A4">
        <w:rPr>
          <w:b/>
        </w:rPr>
        <w:t xml:space="preserve">-  </w:t>
      </w:r>
      <w:r w:rsidRPr="007172A4">
        <w:t xml:space="preserve">в графе «Мероприятия»  по строке «Задача № 2. Профилактика правонарушений в отношении определенных категорий лиц по отдельным видам противоправной деятельности», </w:t>
      </w:r>
      <w:r w:rsidR="00043FA5" w:rsidRPr="007172A4">
        <w:t>мероприятие № 2</w:t>
      </w:r>
      <w:r w:rsidR="004B05D4" w:rsidRPr="007172A4">
        <w:t xml:space="preserve"> следует</w:t>
      </w:r>
      <w:r w:rsidR="00043FA5" w:rsidRPr="007172A4">
        <w:t xml:space="preserve"> </w:t>
      </w:r>
      <w:r w:rsidR="00043FA5" w:rsidRPr="007172A4">
        <w:rPr>
          <w:u w:val="single"/>
        </w:rPr>
        <w:t>привести в соответствие</w:t>
      </w:r>
      <w:r w:rsidR="00043FA5" w:rsidRPr="007172A4">
        <w:t xml:space="preserve"> с формулировкой идентичного мероприятия в разделе 6.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программы».  </w:t>
      </w:r>
    </w:p>
    <w:p w:rsidR="003F4541" w:rsidRPr="007172A4" w:rsidRDefault="003F4541" w:rsidP="005B7802">
      <w:pPr>
        <w:ind w:firstLine="708"/>
        <w:jc w:val="both"/>
      </w:pPr>
    </w:p>
    <w:p w:rsidR="008C452F" w:rsidRPr="007172A4" w:rsidRDefault="008C452F" w:rsidP="003C4AA5">
      <w:pPr>
        <w:ind w:firstLine="708"/>
        <w:jc w:val="both"/>
        <w:rPr>
          <w:b/>
        </w:rPr>
      </w:pPr>
      <w:r w:rsidRPr="007172A4">
        <w:t xml:space="preserve">Учитывая вышеизложенное, Контрольно-счетная палата МО «Нерюнгринский район» направляет проект постановления Нерюнгринской районной администрации «Об утверждении муниципальной Программы «Профилактика правонарушений и укрепление правопорядка в Нерюнгринском районе на 2021-2025 годы» на доработку. </w:t>
      </w:r>
    </w:p>
    <w:p w:rsidR="00565E20" w:rsidRPr="007172A4" w:rsidRDefault="00565E20" w:rsidP="00565E20">
      <w:pPr>
        <w:pStyle w:val="a4"/>
        <w:ind w:left="0" w:firstLine="360"/>
        <w:jc w:val="both"/>
      </w:pPr>
    </w:p>
    <w:p w:rsidR="009223E4" w:rsidRPr="007172A4" w:rsidRDefault="009223E4" w:rsidP="00565E20">
      <w:pPr>
        <w:pStyle w:val="a4"/>
        <w:ind w:left="0" w:firstLine="360"/>
        <w:jc w:val="both"/>
      </w:pPr>
    </w:p>
    <w:p w:rsidR="007449C2" w:rsidRPr="007172A4" w:rsidRDefault="007449C2" w:rsidP="00565E20">
      <w:pPr>
        <w:pStyle w:val="a4"/>
        <w:ind w:left="0" w:firstLine="360"/>
        <w:jc w:val="both"/>
      </w:pPr>
    </w:p>
    <w:p w:rsidR="00565E20" w:rsidRPr="007172A4" w:rsidRDefault="00565E20" w:rsidP="00565E20">
      <w:pPr>
        <w:jc w:val="both"/>
        <w:outlineLvl w:val="0"/>
      </w:pPr>
      <w:r w:rsidRPr="007172A4">
        <w:t>Председатель</w:t>
      </w:r>
      <w:r w:rsidRPr="007172A4">
        <w:tab/>
      </w:r>
      <w:r w:rsidRPr="007172A4">
        <w:tab/>
      </w:r>
      <w:r w:rsidRPr="007172A4">
        <w:tab/>
      </w:r>
      <w:r w:rsidRPr="007172A4">
        <w:tab/>
      </w:r>
      <w:r w:rsidRPr="007172A4">
        <w:tab/>
      </w:r>
      <w:r w:rsidRPr="007172A4">
        <w:tab/>
      </w:r>
      <w:r w:rsidRPr="007172A4">
        <w:tab/>
      </w:r>
    </w:p>
    <w:p w:rsidR="00565E20" w:rsidRPr="007172A4" w:rsidRDefault="00565E20" w:rsidP="00565E20">
      <w:r w:rsidRPr="007172A4">
        <w:t xml:space="preserve">Контрольно-счетной палаты                 </w:t>
      </w:r>
      <w:r w:rsidRPr="007172A4">
        <w:tab/>
      </w:r>
      <w:r w:rsidRPr="007172A4">
        <w:tab/>
      </w:r>
      <w:r w:rsidRPr="007172A4">
        <w:tab/>
      </w:r>
      <w:r w:rsidRPr="007172A4">
        <w:tab/>
      </w:r>
      <w:r w:rsidRPr="007172A4">
        <w:tab/>
        <w:t xml:space="preserve">       Ю.С. Гнилицкая</w:t>
      </w:r>
    </w:p>
    <w:p w:rsidR="00A62070" w:rsidRPr="008C452F" w:rsidRDefault="009223E4" w:rsidP="009223E4">
      <w:pPr>
        <w:rPr>
          <w:color w:val="002060"/>
        </w:rPr>
      </w:pPr>
      <w:r w:rsidRPr="007172A4">
        <w:t>МО «Нерюнгринский район</w:t>
      </w:r>
      <w:r w:rsidRPr="008C452F">
        <w:rPr>
          <w:color w:val="002060"/>
        </w:rPr>
        <w:t>»</w:t>
      </w:r>
    </w:p>
    <w:p w:rsidR="000D6B8D" w:rsidRPr="008C452F" w:rsidRDefault="000D6B8D" w:rsidP="009223E4">
      <w:pPr>
        <w:rPr>
          <w:color w:val="002060"/>
        </w:rPr>
      </w:pPr>
    </w:p>
    <w:p w:rsidR="000D6B8D" w:rsidRDefault="000D6B8D" w:rsidP="009223E4"/>
    <w:p w:rsidR="007449C2" w:rsidRDefault="007449C2" w:rsidP="009223E4"/>
    <w:sectPr w:rsidR="007449C2" w:rsidSect="007449C2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1603C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3FA5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423C"/>
    <w:rsid w:val="00095776"/>
    <w:rsid w:val="000A54B0"/>
    <w:rsid w:val="000A611C"/>
    <w:rsid w:val="000B44D2"/>
    <w:rsid w:val="000B7D23"/>
    <w:rsid w:val="000C16CE"/>
    <w:rsid w:val="000C1FF1"/>
    <w:rsid w:val="000C58A7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3219"/>
    <w:rsid w:val="00105764"/>
    <w:rsid w:val="001064F9"/>
    <w:rsid w:val="001106A3"/>
    <w:rsid w:val="0011316D"/>
    <w:rsid w:val="0011349C"/>
    <w:rsid w:val="001175D2"/>
    <w:rsid w:val="00120AC4"/>
    <w:rsid w:val="001242F4"/>
    <w:rsid w:val="001243D9"/>
    <w:rsid w:val="0012558F"/>
    <w:rsid w:val="00125F6D"/>
    <w:rsid w:val="00126076"/>
    <w:rsid w:val="00130FA6"/>
    <w:rsid w:val="0013533D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A4B"/>
    <w:rsid w:val="001C3CC2"/>
    <w:rsid w:val="001C585B"/>
    <w:rsid w:val="001D1809"/>
    <w:rsid w:val="001D63F3"/>
    <w:rsid w:val="001D678F"/>
    <w:rsid w:val="001E1968"/>
    <w:rsid w:val="001E32B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1F680F"/>
    <w:rsid w:val="0020148D"/>
    <w:rsid w:val="00205CC3"/>
    <w:rsid w:val="00211EC1"/>
    <w:rsid w:val="00213231"/>
    <w:rsid w:val="0021328C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B1B"/>
    <w:rsid w:val="0029654C"/>
    <w:rsid w:val="0029759A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3709"/>
    <w:rsid w:val="002D543E"/>
    <w:rsid w:val="002D5896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36FF"/>
    <w:rsid w:val="00313A92"/>
    <w:rsid w:val="003140DC"/>
    <w:rsid w:val="00317474"/>
    <w:rsid w:val="0032277A"/>
    <w:rsid w:val="0032416F"/>
    <w:rsid w:val="0032735E"/>
    <w:rsid w:val="003277F0"/>
    <w:rsid w:val="00330F44"/>
    <w:rsid w:val="003335AA"/>
    <w:rsid w:val="0034303E"/>
    <w:rsid w:val="003438B7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5EB6"/>
    <w:rsid w:val="003874F2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4AA5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41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3C68"/>
    <w:rsid w:val="00417593"/>
    <w:rsid w:val="00420830"/>
    <w:rsid w:val="004219B7"/>
    <w:rsid w:val="004225AA"/>
    <w:rsid w:val="004228CE"/>
    <w:rsid w:val="00423870"/>
    <w:rsid w:val="00424025"/>
    <w:rsid w:val="00427CB7"/>
    <w:rsid w:val="0043219E"/>
    <w:rsid w:val="00432522"/>
    <w:rsid w:val="0043259D"/>
    <w:rsid w:val="00436804"/>
    <w:rsid w:val="00442C0D"/>
    <w:rsid w:val="00443712"/>
    <w:rsid w:val="0044425B"/>
    <w:rsid w:val="00445FED"/>
    <w:rsid w:val="00446AEF"/>
    <w:rsid w:val="00447C5F"/>
    <w:rsid w:val="00447F59"/>
    <w:rsid w:val="004528CC"/>
    <w:rsid w:val="004546D2"/>
    <w:rsid w:val="004561EE"/>
    <w:rsid w:val="004568F5"/>
    <w:rsid w:val="00461BAD"/>
    <w:rsid w:val="00461FB8"/>
    <w:rsid w:val="00462362"/>
    <w:rsid w:val="004638A4"/>
    <w:rsid w:val="00464E21"/>
    <w:rsid w:val="0046723F"/>
    <w:rsid w:val="00467A51"/>
    <w:rsid w:val="00470C72"/>
    <w:rsid w:val="00471518"/>
    <w:rsid w:val="00474AB4"/>
    <w:rsid w:val="00474DB8"/>
    <w:rsid w:val="00477551"/>
    <w:rsid w:val="00480293"/>
    <w:rsid w:val="00480B4C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4B66"/>
    <w:rsid w:val="004A6211"/>
    <w:rsid w:val="004A626A"/>
    <w:rsid w:val="004B05D4"/>
    <w:rsid w:val="004B0999"/>
    <w:rsid w:val="004B0B08"/>
    <w:rsid w:val="004B0BBF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5D51"/>
    <w:rsid w:val="005310BB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86AB7"/>
    <w:rsid w:val="0058713E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2243"/>
    <w:rsid w:val="005B525D"/>
    <w:rsid w:val="005B5A9B"/>
    <w:rsid w:val="005B6789"/>
    <w:rsid w:val="005B7802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7E1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4F8B"/>
    <w:rsid w:val="006371A7"/>
    <w:rsid w:val="00640EA1"/>
    <w:rsid w:val="00641E82"/>
    <w:rsid w:val="00645F74"/>
    <w:rsid w:val="00650CB8"/>
    <w:rsid w:val="00652024"/>
    <w:rsid w:val="006525EF"/>
    <w:rsid w:val="00654850"/>
    <w:rsid w:val="0066644C"/>
    <w:rsid w:val="0067194E"/>
    <w:rsid w:val="0067222F"/>
    <w:rsid w:val="0067393B"/>
    <w:rsid w:val="00675B8A"/>
    <w:rsid w:val="00676D9D"/>
    <w:rsid w:val="0068032F"/>
    <w:rsid w:val="00683397"/>
    <w:rsid w:val="00684108"/>
    <w:rsid w:val="00684A78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72A4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41C3"/>
    <w:rsid w:val="00754477"/>
    <w:rsid w:val="0075451A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D6F35"/>
    <w:rsid w:val="007E05A0"/>
    <w:rsid w:val="007E1A13"/>
    <w:rsid w:val="007F1BBE"/>
    <w:rsid w:val="007F514D"/>
    <w:rsid w:val="008044EB"/>
    <w:rsid w:val="0081757A"/>
    <w:rsid w:val="008175CA"/>
    <w:rsid w:val="008204A3"/>
    <w:rsid w:val="00822897"/>
    <w:rsid w:val="0082311F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1868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4780"/>
    <w:rsid w:val="008A63C7"/>
    <w:rsid w:val="008A6BB5"/>
    <w:rsid w:val="008B7D90"/>
    <w:rsid w:val="008C1DB2"/>
    <w:rsid w:val="008C274E"/>
    <w:rsid w:val="008C3634"/>
    <w:rsid w:val="008C452F"/>
    <w:rsid w:val="008C47B3"/>
    <w:rsid w:val="008C6C68"/>
    <w:rsid w:val="008C7269"/>
    <w:rsid w:val="008D64E6"/>
    <w:rsid w:val="008D75F9"/>
    <w:rsid w:val="008E112D"/>
    <w:rsid w:val="008E2852"/>
    <w:rsid w:val="008E51E6"/>
    <w:rsid w:val="008E6A61"/>
    <w:rsid w:val="008E7411"/>
    <w:rsid w:val="008F0243"/>
    <w:rsid w:val="008F0A05"/>
    <w:rsid w:val="008F13B5"/>
    <w:rsid w:val="008F2A70"/>
    <w:rsid w:val="008F40F8"/>
    <w:rsid w:val="008F54CB"/>
    <w:rsid w:val="0090108D"/>
    <w:rsid w:val="00902FC7"/>
    <w:rsid w:val="009035AC"/>
    <w:rsid w:val="00906B66"/>
    <w:rsid w:val="00907096"/>
    <w:rsid w:val="00912FBE"/>
    <w:rsid w:val="00917072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235"/>
    <w:rsid w:val="009766B6"/>
    <w:rsid w:val="00976CAF"/>
    <w:rsid w:val="00982118"/>
    <w:rsid w:val="009905DB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4022"/>
    <w:rsid w:val="009C6BC4"/>
    <w:rsid w:val="009D3BDC"/>
    <w:rsid w:val="009D6C7A"/>
    <w:rsid w:val="009E0248"/>
    <w:rsid w:val="009E0CE4"/>
    <w:rsid w:val="009E1D96"/>
    <w:rsid w:val="009E2656"/>
    <w:rsid w:val="009E35AC"/>
    <w:rsid w:val="009E395F"/>
    <w:rsid w:val="009E41C0"/>
    <w:rsid w:val="009E6EB4"/>
    <w:rsid w:val="009F3480"/>
    <w:rsid w:val="009F3AC5"/>
    <w:rsid w:val="009F46EB"/>
    <w:rsid w:val="009F4C9C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D09"/>
    <w:rsid w:val="00A75E26"/>
    <w:rsid w:val="00A75F25"/>
    <w:rsid w:val="00A81F55"/>
    <w:rsid w:val="00A83C16"/>
    <w:rsid w:val="00A85371"/>
    <w:rsid w:val="00A863B5"/>
    <w:rsid w:val="00A9497D"/>
    <w:rsid w:val="00A959D8"/>
    <w:rsid w:val="00A95C1B"/>
    <w:rsid w:val="00A962AF"/>
    <w:rsid w:val="00A967E1"/>
    <w:rsid w:val="00A97F23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4B31"/>
    <w:rsid w:val="00B06FEE"/>
    <w:rsid w:val="00B10F25"/>
    <w:rsid w:val="00B12ADF"/>
    <w:rsid w:val="00B14369"/>
    <w:rsid w:val="00B14D26"/>
    <w:rsid w:val="00B160A8"/>
    <w:rsid w:val="00B1656B"/>
    <w:rsid w:val="00B16B49"/>
    <w:rsid w:val="00B21990"/>
    <w:rsid w:val="00B2298D"/>
    <w:rsid w:val="00B22EBE"/>
    <w:rsid w:val="00B23484"/>
    <w:rsid w:val="00B30CED"/>
    <w:rsid w:val="00B320CC"/>
    <w:rsid w:val="00B33B6B"/>
    <w:rsid w:val="00B3454F"/>
    <w:rsid w:val="00B348C3"/>
    <w:rsid w:val="00B3701D"/>
    <w:rsid w:val="00B41034"/>
    <w:rsid w:val="00B43BD8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A1FBC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65FA"/>
    <w:rsid w:val="00BC7C39"/>
    <w:rsid w:val="00BD0030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6FD1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3956"/>
    <w:rsid w:val="00C73B07"/>
    <w:rsid w:val="00C80A6A"/>
    <w:rsid w:val="00C81447"/>
    <w:rsid w:val="00C8276D"/>
    <w:rsid w:val="00C84F6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5A78"/>
    <w:rsid w:val="00CC5B41"/>
    <w:rsid w:val="00CC6DF6"/>
    <w:rsid w:val="00CC7641"/>
    <w:rsid w:val="00CD2E70"/>
    <w:rsid w:val="00CD7430"/>
    <w:rsid w:val="00CE3877"/>
    <w:rsid w:val="00CE3AC8"/>
    <w:rsid w:val="00CE466F"/>
    <w:rsid w:val="00CE5784"/>
    <w:rsid w:val="00CE6B89"/>
    <w:rsid w:val="00CE7C2A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11D9"/>
    <w:rsid w:val="00DC2245"/>
    <w:rsid w:val="00DC299F"/>
    <w:rsid w:val="00DC6137"/>
    <w:rsid w:val="00DC6695"/>
    <w:rsid w:val="00DC7198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513B"/>
    <w:rsid w:val="00E66AB1"/>
    <w:rsid w:val="00E66E7D"/>
    <w:rsid w:val="00E67063"/>
    <w:rsid w:val="00E75D7C"/>
    <w:rsid w:val="00E81119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4A2"/>
    <w:rsid w:val="00EC67D4"/>
    <w:rsid w:val="00EC720F"/>
    <w:rsid w:val="00ED4676"/>
    <w:rsid w:val="00ED6A8E"/>
    <w:rsid w:val="00EE4BAC"/>
    <w:rsid w:val="00EE4D27"/>
    <w:rsid w:val="00EE5340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57E7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2F57"/>
    <w:rsid w:val="00F35D1C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0FF1"/>
    <w:rsid w:val="00FA21E7"/>
    <w:rsid w:val="00FA60B2"/>
    <w:rsid w:val="00FB08A3"/>
    <w:rsid w:val="00FB157E"/>
    <w:rsid w:val="00FB1A9B"/>
    <w:rsid w:val="00FB24A6"/>
    <w:rsid w:val="00FB24F2"/>
    <w:rsid w:val="00FB3FCD"/>
    <w:rsid w:val="00FB512A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E712A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47C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C45D-D9F9-41DC-B6C0-B1205264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342</cp:revision>
  <cp:lastPrinted>2020-08-14T06:20:00Z</cp:lastPrinted>
  <dcterms:created xsi:type="dcterms:W3CDTF">2014-10-09T02:31:00Z</dcterms:created>
  <dcterms:modified xsi:type="dcterms:W3CDTF">2020-08-14T07:18:00Z</dcterms:modified>
</cp:coreProperties>
</file>